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EC390" w14:textId="77777777" w:rsidR="00123EE7" w:rsidRDefault="00123EE7" w:rsidP="00D97238">
      <w:pPr>
        <w:spacing w:line="276" w:lineRule="auto"/>
        <w:jc w:val="both"/>
        <w:rPr>
          <w:rFonts w:ascii="Arial" w:hAnsi="Arial" w:cs="Arial"/>
          <w:b/>
          <w:color w:val="000000" w:themeColor="text1"/>
          <w:sz w:val="24"/>
          <w:szCs w:val="24"/>
        </w:rPr>
      </w:pPr>
    </w:p>
    <w:p w14:paraId="5F2F4DA7" w14:textId="458C289C" w:rsidR="00D97238" w:rsidRPr="00CB2F49" w:rsidRDefault="00D97238" w:rsidP="00D97238">
      <w:pPr>
        <w:spacing w:line="276" w:lineRule="auto"/>
        <w:jc w:val="both"/>
        <w:rPr>
          <w:rFonts w:ascii="Arial" w:hAnsi="Arial" w:cs="Arial"/>
          <w:b/>
          <w:color w:val="000000" w:themeColor="text1"/>
          <w:sz w:val="24"/>
          <w:szCs w:val="24"/>
        </w:rPr>
      </w:pPr>
      <w:r w:rsidRPr="00CB2F49">
        <w:rPr>
          <w:rFonts w:ascii="Arial" w:hAnsi="Arial" w:cs="Arial"/>
          <w:b/>
          <w:color w:val="000000" w:themeColor="text1"/>
          <w:sz w:val="24"/>
          <w:szCs w:val="24"/>
        </w:rPr>
        <w:t>HONORABLE ASAMBLEA</w:t>
      </w:r>
    </w:p>
    <w:p w14:paraId="4EB8A882" w14:textId="0CADD600" w:rsidR="001038F1" w:rsidRDefault="00E518A0" w:rsidP="001038F1">
      <w:pPr>
        <w:pStyle w:val="Saludo"/>
        <w:spacing w:line="360" w:lineRule="auto"/>
        <w:jc w:val="both"/>
        <w:rPr>
          <w:rFonts w:ascii="Arial" w:hAnsi="Arial" w:cs="Arial"/>
          <w:sz w:val="24"/>
          <w:szCs w:val="24"/>
        </w:rPr>
      </w:pPr>
      <w:r w:rsidRPr="00D869A9">
        <w:rPr>
          <w:rFonts w:ascii="Arial" w:hAnsi="Arial" w:cs="Arial"/>
          <w:sz w:val="24"/>
          <w:szCs w:val="24"/>
        </w:rPr>
        <w:t xml:space="preserve">A la Comisión de Relaciones Exteriores de la LXIV Legislatura de la Cámara de Diputados le fue turnada, </w:t>
      </w:r>
      <w:r w:rsidR="00693708" w:rsidRPr="00D869A9">
        <w:rPr>
          <w:rFonts w:ascii="Arial" w:hAnsi="Arial" w:cs="Arial"/>
          <w:sz w:val="24"/>
          <w:szCs w:val="24"/>
        </w:rPr>
        <w:t xml:space="preserve">para su estudio y dictamen, </w:t>
      </w:r>
      <w:r w:rsidR="00343A14" w:rsidRPr="00D869A9">
        <w:rPr>
          <w:rFonts w:ascii="Arial" w:hAnsi="Arial" w:cs="Arial"/>
          <w:sz w:val="24"/>
          <w:szCs w:val="24"/>
        </w:rPr>
        <w:t>la Proposición</w:t>
      </w:r>
      <w:r w:rsidRPr="00D869A9">
        <w:rPr>
          <w:rFonts w:ascii="Arial" w:hAnsi="Arial" w:cs="Arial"/>
          <w:sz w:val="24"/>
          <w:szCs w:val="24"/>
        </w:rPr>
        <w:t xml:space="preserve"> con Punto de </w:t>
      </w:r>
      <w:r w:rsidR="001038F1" w:rsidRPr="00D869A9">
        <w:rPr>
          <w:rFonts w:ascii="Arial" w:hAnsi="Arial" w:cs="Arial"/>
          <w:sz w:val="24"/>
          <w:szCs w:val="24"/>
        </w:rPr>
        <w:t>Acuerdo</w:t>
      </w:r>
      <w:r w:rsidR="003C2430">
        <w:rPr>
          <w:rFonts w:ascii="Arial" w:hAnsi="Arial" w:cs="Arial"/>
          <w:sz w:val="24"/>
          <w:szCs w:val="24"/>
        </w:rPr>
        <w:t xml:space="preserve">, por </w:t>
      </w:r>
      <w:r w:rsidR="00343A14" w:rsidRPr="00D869A9">
        <w:rPr>
          <w:rFonts w:ascii="Arial" w:hAnsi="Arial" w:cs="Arial"/>
          <w:sz w:val="24"/>
          <w:szCs w:val="24"/>
        </w:rPr>
        <w:t>l</w:t>
      </w:r>
      <w:r w:rsidR="003C2430">
        <w:rPr>
          <w:rFonts w:ascii="Arial" w:hAnsi="Arial" w:cs="Arial"/>
          <w:sz w:val="24"/>
          <w:szCs w:val="24"/>
        </w:rPr>
        <w:t>a</w:t>
      </w:r>
      <w:r w:rsidR="00343A14" w:rsidRPr="00D869A9">
        <w:rPr>
          <w:rFonts w:ascii="Arial" w:hAnsi="Arial" w:cs="Arial"/>
          <w:sz w:val="24"/>
          <w:szCs w:val="24"/>
        </w:rPr>
        <w:t xml:space="preserve"> </w:t>
      </w:r>
      <w:r w:rsidR="00971C8B">
        <w:rPr>
          <w:rFonts w:ascii="Arial" w:hAnsi="Arial" w:cs="Arial"/>
          <w:sz w:val="24"/>
          <w:szCs w:val="24"/>
        </w:rPr>
        <w:t xml:space="preserve">que se exhorta </w:t>
      </w:r>
      <w:r w:rsidR="00971C8B" w:rsidRPr="00971C8B">
        <w:rPr>
          <w:rFonts w:ascii="Arial" w:hAnsi="Arial" w:cs="Arial"/>
          <w:sz w:val="24"/>
          <w:szCs w:val="24"/>
        </w:rPr>
        <w:t>a la S</w:t>
      </w:r>
      <w:r w:rsidR="00971C8B">
        <w:rPr>
          <w:rFonts w:ascii="Arial" w:hAnsi="Arial" w:cs="Arial"/>
          <w:sz w:val="24"/>
          <w:szCs w:val="24"/>
        </w:rPr>
        <w:t xml:space="preserve">ecretaría de </w:t>
      </w:r>
      <w:r w:rsidR="00971C8B" w:rsidRPr="00971C8B">
        <w:rPr>
          <w:rFonts w:ascii="Arial" w:hAnsi="Arial" w:cs="Arial"/>
          <w:sz w:val="24"/>
          <w:szCs w:val="24"/>
        </w:rPr>
        <w:t>R</w:t>
      </w:r>
      <w:r w:rsidR="00971C8B">
        <w:rPr>
          <w:rFonts w:ascii="Arial" w:hAnsi="Arial" w:cs="Arial"/>
          <w:sz w:val="24"/>
          <w:szCs w:val="24"/>
        </w:rPr>
        <w:t>elaciones Exteriores</w:t>
      </w:r>
      <w:r w:rsidR="00971C8B" w:rsidRPr="00971C8B">
        <w:rPr>
          <w:rFonts w:ascii="Arial" w:hAnsi="Arial" w:cs="Arial"/>
          <w:sz w:val="24"/>
          <w:szCs w:val="24"/>
        </w:rPr>
        <w:t xml:space="preserve"> a ejecutar acciones para que el científico oaxaqueño</w:t>
      </w:r>
      <w:r w:rsidR="00943686">
        <w:rPr>
          <w:rFonts w:ascii="Arial" w:hAnsi="Arial" w:cs="Arial"/>
          <w:sz w:val="24"/>
          <w:szCs w:val="24"/>
        </w:rPr>
        <w:t>,</w:t>
      </w:r>
      <w:r w:rsidR="00971C8B" w:rsidRPr="00971C8B">
        <w:rPr>
          <w:rFonts w:ascii="Arial" w:hAnsi="Arial" w:cs="Arial"/>
          <w:sz w:val="24"/>
          <w:szCs w:val="24"/>
        </w:rPr>
        <w:t xml:space="preserve"> Héctor Alejandro Carrera Fuentes</w:t>
      </w:r>
      <w:r w:rsidR="00943686">
        <w:rPr>
          <w:rFonts w:ascii="Arial" w:hAnsi="Arial" w:cs="Arial"/>
          <w:sz w:val="24"/>
          <w:szCs w:val="24"/>
        </w:rPr>
        <w:t>,</w:t>
      </w:r>
      <w:r w:rsidR="00971C8B" w:rsidRPr="00971C8B">
        <w:rPr>
          <w:rFonts w:ascii="Arial" w:hAnsi="Arial" w:cs="Arial"/>
          <w:sz w:val="24"/>
          <w:szCs w:val="24"/>
        </w:rPr>
        <w:t xml:space="preserve"> reciba la debida defensa consular y jurídica en el proceso instaurado en su contra</w:t>
      </w:r>
      <w:r w:rsidR="00943686">
        <w:rPr>
          <w:rFonts w:ascii="Arial" w:hAnsi="Arial" w:cs="Arial"/>
          <w:sz w:val="24"/>
          <w:szCs w:val="24"/>
        </w:rPr>
        <w:t xml:space="preserve">, por espionaje, </w:t>
      </w:r>
      <w:r w:rsidR="00971C8B" w:rsidRPr="00971C8B">
        <w:rPr>
          <w:rFonts w:ascii="Arial" w:hAnsi="Arial" w:cs="Arial"/>
          <w:sz w:val="24"/>
          <w:szCs w:val="24"/>
        </w:rPr>
        <w:t>en</w:t>
      </w:r>
      <w:r w:rsidR="00943686">
        <w:rPr>
          <w:rFonts w:ascii="Arial" w:hAnsi="Arial" w:cs="Arial"/>
          <w:sz w:val="24"/>
          <w:szCs w:val="24"/>
        </w:rPr>
        <w:t xml:space="preserve"> los</w:t>
      </w:r>
      <w:r w:rsidR="00971C8B" w:rsidRPr="00971C8B">
        <w:rPr>
          <w:rFonts w:ascii="Arial" w:hAnsi="Arial" w:cs="Arial"/>
          <w:sz w:val="24"/>
          <w:szCs w:val="24"/>
        </w:rPr>
        <w:t xml:space="preserve"> E</w:t>
      </w:r>
      <w:r w:rsidR="00465C28">
        <w:rPr>
          <w:rFonts w:ascii="Arial" w:hAnsi="Arial" w:cs="Arial"/>
          <w:sz w:val="24"/>
          <w:szCs w:val="24"/>
        </w:rPr>
        <w:t xml:space="preserve">stados </w:t>
      </w:r>
      <w:r w:rsidR="00971C8B" w:rsidRPr="00971C8B">
        <w:rPr>
          <w:rFonts w:ascii="Arial" w:hAnsi="Arial" w:cs="Arial"/>
          <w:sz w:val="24"/>
          <w:szCs w:val="24"/>
        </w:rPr>
        <w:t>U</w:t>
      </w:r>
      <w:r w:rsidR="00465C28">
        <w:rPr>
          <w:rFonts w:ascii="Arial" w:hAnsi="Arial" w:cs="Arial"/>
          <w:sz w:val="24"/>
          <w:szCs w:val="24"/>
        </w:rPr>
        <w:t xml:space="preserve">nidos de </w:t>
      </w:r>
      <w:r w:rsidR="00971C8B" w:rsidRPr="00971C8B">
        <w:rPr>
          <w:rFonts w:ascii="Arial" w:hAnsi="Arial" w:cs="Arial"/>
          <w:sz w:val="24"/>
          <w:szCs w:val="24"/>
        </w:rPr>
        <w:t>A</w:t>
      </w:r>
      <w:r w:rsidR="00465C28">
        <w:rPr>
          <w:rFonts w:ascii="Arial" w:hAnsi="Arial" w:cs="Arial"/>
          <w:sz w:val="24"/>
          <w:szCs w:val="24"/>
        </w:rPr>
        <w:t>mérica.</w:t>
      </w:r>
    </w:p>
    <w:p w14:paraId="3E65D05E" w14:textId="64F96586" w:rsidR="00E518A0" w:rsidRDefault="00343A14" w:rsidP="001038F1">
      <w:pPr>
        <w:pStyle w:val="Saludo"/>
        <w:spacing w:line="360" w:lineRule="auto"/>
        <w:jc w:val="both"/>
        <w:rPr>
          <w:rFonts w:ascii="Arial" w:hAnsi="Arial" w:cs="Arial"/>
          <w:sz w:val="24"/>
          <w:szCs w:val="24"/>
        </w:rPr>
      </w:pPr>
      <w:r w:rsidRPr="00D869A9">
        <w:rPr>
          <w:rFonts w:ascii="Arial" w:hAnsi="Arial" w:cs="Arial"/>
          <w:sz w:val="24"/>
          <w:szCs w:val="24"/>
        </w:rPr>
        <w:t xml:space="preserve">La Comisión de Relaciones Exteriores, con fundamento en lo dispuesto por los artículos 39 </w:t>
      </w:r>
      <w:proofErr w:type="gramStart"/>
      <w:r w:rsidRPr="00D869A9">
        <w:rPr>
          <w:rFonts w:ascii="Arial" w:hAnsi="Arial" w:cs="Arial"/>
          <w:sz w:val="24"/>
          <w:szCs w:val="24"/>
        </w:rPr>
        <w:t>y</w:t>
      </w:r>
      <w:proofErr w:type="gramEnd"/>
      <w:r w:rsidRPr="00D869A9">
        <w:rPr>
          <w:rFonts w:ascii="Arial" w:hAnsi="Arial" w:cs="Arial"/>
          <w:sz w:val="24"/>
          <w:szCs w:val="24"/>
        </w:rPr>
        <w:t xml:space="preserve"> 45, numeral 6, incisos e) y f) de la Ley Orgánica del Congreso General de los Estados Unidos Mexicanos; 80, numeral 1, fracción </w:t>
      </w:r>
      <w:r w:rsidR="00A10247">
        <w:rPr>
          <w:rFonts w:ascii="Arial" w:hAnsi="Arial" w:cs="Arial"/>
          <w:sz w:val="24"/>
          <w:szCs w:val="24"/>
        </w:rPr>
        <w:t>VI</w:t>
      </w:r>
      <w:r w:rsidRPr="00D869A9">
        <w:rPr>
          <w:rFonts w:ascii="Arial" w:hAnsi="Arial" w:cs="Arial"/>
          <w:sz w:val="24"/>
          <w:szCs w:val="24"/>
        </w:rPr>
        <w:t xml:space="preserve">; 82, numeral 1; y 85 del Reglamento de la Cámara de Diputados, y habiendo analizado el contenido de la </w:t>
      </w:r>
      <w:r w:rsidR="00F405C9">
        <w:rPr>
          <w:rFonts w:ascii="Arial" w:hAnsi="Arial" w:cs="Arial"/>
          <w:sz w:val="24"/>
          <w:szCs w:val="24"/>
        </w:rPr>
        <w:t>proposición con punto de Acuerdo</w:t>
      </w:r>
      <w:r w:rsidRPr="00D869A9">
        <w:rPr>
          <w:rFonts w:ascii="Arial" w:hAnsi="Arial" w:cs="Arial"/>
          <w:sz w:val="24"/>
          <w:szCs w:val="24"/>
        </w:rPr>
        <w:t>, somete a consideración de esta Honorable Asamblea el presente dictamen, al tenor de lo siguiente:</w:t>
      </w:r>
    </w:p>
    <w:p w14:paraId="5F1EC43D" w14:textId="77777777" w:rsidR="00D869A9" w:rsidRPr="00D869A9" w:rsidRDefault="00D869A9" w:rsidP="00DF1B04">
      <w:pPr>
        <w:pStyle w:val="Textoindependiente"/>
        <w:rPr>
          <w:rFonts w:ascii="Arial" w:hAnsi="Arial" w:cs="Arial"/>
          <w:sz w:val="24"/>
          <w:szCs w:val="24"/>
        </w:rPr>
      </w:pPr>
    </w:p>
    <w:p w14:paraId="65ECEBFF" w14:textId="115E3D08" w:rsidR="00E518A0" w:rsidRDefault="00E518A0" w:rsidP="00E518A0">
      <w:pPr>
        <w:pStyle w:val="Ttulo1"/>
        <w:ind w:right="11"/>
        <w:rPr>
          <w:szCs w:val="24"/>
        </w:rPr>
      </w:pPr>
      <w:r w:rsidRPr="00BB3FCD">
        <w:rPr>
          <w:szCs w:val="24"/>
        </w:rPr>
        <w:t xml:space="preserve">ANTECEDENTES </w:t>
      </w:r>
    </w:p>
    <w:p w14:paraId="675817C6" w14:textId="77777777" w:rsidR="00465C28" w:rsidRPr="00465C28" w:rsidRDefault="00465C28" w:rsidP="00465C28">
      <w:pPr>
        <w:rPr>
          <w:lang w:eastAsia="es-MX"/>
        </w:rPr>
      </w:pPr>
    </w:p>
    <w:p w14:paraId="6B3E913C" w14:textId="25F303A9" w:rsidR="00D97238" w:rsidRPr="00465C28" w:rsidRDefault="00035960" w:rsidP="00465C28">
      <w:pPr>
        <w:pStyle w:val="Lista"/>
        <w:numPr>
          <w:ilvl w:val="0"/>
          <w:numId w:val="3"/>
        </w:numPr>
        <w:spacing w:line="360" w:lineRule="auto"/>
        <w:ind w:left="567" w:hanging="425"/>
        <w:jc w:val="both"/>
        <w:rPr>
          <w:rFonts w:ascii="Arial" w:hAnsi="Arial" w:cs="Arial"/>
          <w:sz w:val="24"/>
        </w:rPr>
      </w:pPr>
      <w:r w:rsidRPr="00465C28">
        <w:rPr>
          <w:rFonts w:ascii="Arial" w:hAnsi="Arial" w:cs="Arial"/>
          <w:sz w:val="24"/>
        </w:rPr>
        <w:t xml:space="preserve">Con fecha </w:t>
      </w:r>
      <w:r w:rsidR="00465C28" w:rsidRPr="00465C28">
        <w:rPr>
          <w:rFonts w:ascii="Arial" w:hAnsi="Arial" w:cs="Arial"/>
          <w:sz w:val="24"/>
        </w:rPr>
        <w:t xml:space="preserve">27 de febrero de 2020, los diputados Víctor Blas López y Daniel Gutiérrez </w:t>
      </w:r>
      <w:proofErr w:type="spellStart"/>
      <w:r w:rsidR="00465C28" w:rsidRPr="00465C28">
        <w:rPr>
          <w:rFonts w:ascii="Arial" w:hAnsi="Arial" w:cs="Arial"/>
          <w:sz w:val="24"/>
        </w:rPr>
        <w:t>Gutiérrez</w:t>
      </w:r>
      <w:proofErr w:type="spellEnd"/>
      <w:r w:rsidR="00465C28" w:rsidRPr="00465C28">
        <w:rPr>
          <w:rFonts w:ascii="Arial" w:hAnsi="Arial" w:cs="Arial"/>
          <w:sz w:val="24"/>
        </w:rPr>
        <w:t xml:space="preserve">, </w:t>
      </w:r>
      <w:r w:rsidR="00343A14" w:rsidRPr="00465C28">
        <w:rPr>
          <w:rFonts w:ascii="Arial" w:hAnsi="Arial" w:cs="Arial"/>
          <w:sz w:val="24"/>
        </w:rPr>
        <w:t>integ</w:t>
      </w:r>
      <w:r w:rsidR="00DF1B04" w:rsidRPr="00465C28">
        <w:rPr>
          <w:rFonts w:ascii="Arial" w:hAnsi="Arial" w:cs="Arial"/>
          <w:sz w:val="24"/>
        </w:rPr>
        <w:t>rante</w:t>
      </w:r>
      <w:r w:rsidR="00465C28">
        <w:rPr>
          <w:rFonts w:ascii="Arial" w:hAnsi="Arial" w:cs="Arial"/>
          <w:sz w:val="24"/>
        </w:rPr>
        <w:t>s</w:t>
      </w:r>
      <w:r w:rsidR="00DF1B04" w:rsidRPr="00465C28">
        <w:rPr>
          <w:rFonts w:ascii="Arial" w:hAnsi="Arial" w:cs="Arial"/>
          <w:sz w:val="24"/>
        </w:rPr>
        <w:t xml:space="preserve"> del </w:t>
      </w:r>
      <w:r w:rsidR="00D869A9" w:rsidRPr="00465C28">
        <w:rPr>
          <w:rFonts w:ascii="Arial" w:hAnsi="Arial" w:cs="Arial"/>
          <w:sz w:val="24"/>
        </w:rPr>
        <w:t xml:space="preserve">Grupo Parlamentario </w:t>
      </w:r>
      <w:r w:rsidR="00465C28">
        <w:rPr>
          <w:rFonts w:ascii="Arial" w:hAnsi="Arial" w:cs="Arial"/>
          <w:sz w:val="24"/>
        </w:rPr>
        <w:t>de Morena,</w:t>
      </w:r>
      <w:r w:rsidRPr="00465C28">
        <w:rPr>
          <w:rFonts w:ascii="Arial" w:hAnsi="Arial" w:cs="Arial"/>
          <w:sz w:val="24"/>
        </w:rPr>
        <w:t xml:space="preserve"> present</w:t>
      </w:r>
      <w:r w:rsidR="00465C28">
        <w:rPr>
          <w:rFonts w:ascii="Arial" w:hAnsi="Arial" w:cs="Arial"/>
          <w:sz w:val="24"/>
        </w:rPr>
        <w:t>aron</w:t>
      </w:r>
      <w:r w:rsidRPr="00465C28">
        <w:rPr>
          <w:rFonts w:ascii="Arial" w:hAnsi="Arial" w:cs="Arial"/>
          <w:sz w:val="24"/>
        </w:rPr>
        <w:t xml:space="preserve"> la Proposición c</w:t>
      </w:r>
      <w:r w:rsidR="00465C28">
        <w:rPr>
          <w:rFonts w:ascii="Arial" w:hAnsi="Arial" w:cs="Arial"/>
          <w:sz w:val="24"/>
        </w:rPr>
        <w:t>on Punto de Acuerdo</w:t>
      </w:r>
      <w:r w:rsidR="00943686">
        <w:rPr>
          <w:rFonts w:ascii="Arial" w:hAnsi="Arial" w:cs="Arial"/>
          <w:sz w:val="24"/>
        </w:rPr>
        <w:t>, por la</w:t>
      </w:r>
      <w:r w:rsidR="00465C28">
        <w:rPr>
          <w:rFonts w:ascii="Arial" w:hAnsi="Arial" w:cs="Arial"/>
          <w:sz w:val="24"/>
        </w:rPr>
        <w:t xml:space="preserve"> que </w:t>
      </w:r>
      <w:r w:rsidR="00943686">
        <w:rPr>
          <w:rFonts w:ascii="Arial" w:hAnsi="Arial" w:cs="Arial"/>
          <w:sz w:val="24"/>
        </w:rPr>
        <w:t xml:space="preserve">se </w:t>
      </w:r>
      <w:r w:rsidR="00465C28" w:rsidRPr="00465C28">
        <w:rPr>
          <w:rFonts w:ascii="Arial" w:hAnsi="Arial" w:cs="Arial"/>
          <w:sz w:val="24"/>
        </w:rPr>
        <w:t>exhorta a la Secretaría de Relaciones Exteriores a ejecutar acciones para que el científico oaxaqueño</w:t>
      </w:r>
      <w:r w:rsidR="00943686">
        <w:rPr>
          <w:rFonts w:ascii="Arial" w:hAnsi="Arial" w:cs="Arial"/>
          <w:sz w:val="24"/>
        </w:rPr>
        <w:t>,</w:t>
      </w:r>
      <w:r w:rsidR="00465C28" w:rsidRPr="00465C28">
        <w:rPr>
          <w:rFonts w:ascii="Arial" w:hAnsi="Arial" w:cs="Arial"/>
          <w:sz w:val="24"/>
        </w:rPr>
        <w:t xml:space="preserve"> Héctor Alejandro Carrera Fuentes</w:t>
      </w:r>
      <w:r w:rsidR="00943686">
        <w:rPr>
          <w:rFonts w:ascii="Arial" w:hAnsi="Arial" w:cs="Arial"/>
          <w:sz w:val="24"/>
        </w:rPr>
        <w:t>,</w:t>
      </w:r>
      <w:r w:rsidR="00465C28" w:rsidRPr="00465C28">
        <w:rPr>
          <w:rFonts w:ascii="Arial" w:hAnsi="Arial" w:cs="Arial"/>
          <w:sz w:val="24"/>
        </w:rPr>
        <w:t xml:space="preserve"> reciba la debida defensa consular y jurídica en el proceso instaurado en su contra en Estados Unidos de América</w:t>
      </w:r>
      <w:r w:rsidR="00943686">
        <w:rPr>
          <w:rFonts w:ascii="Arial" w:hAnsi="Arial" w:cs="Arial"/>
          <w:sz w:val="24"/>
        </w:rPr>
        <w:t>,</w:t>
      </w:r>
      <w:r w:rsidR="00465C28" w:rsidRPr="00465C28">
        <w:rPr>
          <w:rFonts w:ascii="Arial" w:hAnsi="Arial" w:cs="Arial"/>
          <w:sz w:val="24"/>
        </w:rPr>
        <w:t xml:space="preserve"> por espionaje.</w:t>
      </w:r>
    </w:p>
    <w:p w14:paraId="6B07C81D" w14:textId="77777777" w:rsidR="001038F1" w:rsidRPr="001038F1" w:rsidRDefault="001038F1" w:rsidP="001038F1">
      <w:pPr>
        <w:pStyle w:val="Lista"/>
        <w:spacing w:line="360" w:lineRule="auto"/>
        <w:ind w:left="567" w:hanging="425"/>
        <w:jc w:val="both"/>
        <w:rPr>
          <w:rFonts w:ascii="Arial" w:hAnsi="Arial" w:cs="Arial"/>
          <w:sz w:val="24"/>
        </w:rPr>
      </w:pPr>
    </w:p>
    <w:p w14:paraId="1BBC428C" w14:textId="77777777" w:rsidR="00D869A9" w:rsidRPr="00D97238" w:rsidRDefault="00D869A9" w:rsidP="001038F1">
      <w:pPr>
        <w:pStyle w:val="Lista"/>
        <w:numPr>
          <w:ilvl w:val="0"/>
          <w:numId w:val="3"/>
        </w:numPr>
        <w:spacing w:line="360" w:lineRule="auto"/>
        <w:ind w:left="567" w:hanging="425"/>
        <w:jc w:val="both"/>
        <w:rPr>
          <w:rFonts w:ascii="Arial" w:hAnsi="Arial" w:cs="Arial"/>
          <w:sz w:val="24"/>
        </w:rPr>
      </w:pPr>
      <w:r w:rsidRPr="00D97238">
        <w:rPr>
          <w:rFonts w:ascii="Arial" w:hAnsi="Arial" w:cs="Arial"/>
          <w:sz w:val="24"/>
        </w:rPr>
        <w:t>En la misma fecha, la Proposición con Punto de acuerdo fue turnada para su estudio y dictamen a la Comisión de Relaciones Exteriores.</w:t>
      </w:r>
      <w:r w:rsidRPr="00D97238">
        <w:rPr>
          <w:rFonts w:ascii="Arial" w:eastAsia="Arial" w:hAnsi="Arial" w:cs="Arial"/>
          <w:b/>
          <w:sz w:val="24"/>
        </w:rPr>
        <w:t xml:space="preserve"> </w:t>
      </w:r>
    </w:p>
    <w:p w14:paraId="2802529E" w14:textId="1C83B635" w:rsidR="00035960" w:rsidRDefault="00035960" w:rsidP="00D97238">
      <w:pPr>
        <w:pStyle w:val="Lista"/>
        <w:ind w:left="0" w:firstLine="0"/>
      </w:pPr>
    </w:p>
    <w:p w14:paraId="08F8CA45" w14:textId="6B9BD072" w:rsidR="008B259A" w:rsidRPr="00465C28" w:rsidRDefault="00680E44" w:rsidP="00465C28">
      <w:pPr>
        <w:jc w:val="center"/>
        <w:rPr>
          <w:rFonts w:ascii="Arial" w:eastAsia="Arial" w:hAnsi="Arial" w:cs="Arial"/>
          <w:b/>
          <w:sz w:val="24"/>
          <w:szCs w:val="24"/>
          <w:lang w:eastAsia="es-MX"/>
        </w:rPr>
      </w:pPr>
      <w:r w:rsidRPr="00465C28">
        <w:rPr>
          <w:rFonts w:ascii="Arial" w:hAnsi="Arial" w:cs="Arial"/>
          <w:b/>
          <w:sz w:val="24"/>
          <w:szCs w:val="24"/>
        </w:rPr>
        <w:t>CONTENIDO DE LA</w:t>
      </w:r>
      <w:r w:rsidR="00DF1B04" w:rsidRPr="00465C28">
        <w:rPr>
          <w:rFonts w:ascii="Arial" w:hAnsi="Arial" w:cs="Arial"/>
          <w:b/>
          <w:sz w:val="24"/>
          <w:szCs w:val="24"/>
        </w:rPr>
        <w:t xml:space="preserve"> PROPOSICIÓN</w:t>
      </w:r>
    </w:p>
    <w:p w14:paraId="2A615595" w14:textId="77777777" w:rsidR="00D97238" w:rsidRPr="00D97238" w:rsidRDefault="00D97238" w:rsidP="00D97238">
      <w:pPr>
        <w:rPr>
          <w:lang w:eastAsia="es-MX"/>
        </w:rPr>
      </w:pPr>
    </w:p>
    <w:p w14:paraId="172D63D4" w14:textId="6EDECFE8" w:rsidR="008B259A" w:rsidRDefault="00465C28" w:rsidP="008B259A">
      <w:pPr>
        <w:pStyle w:val="Textoindependiente"/>
        <w:jc w:val="both"/>
        <w:rPr>
          <w:rFonts w:ascii="Arial" w:hAnsi="Arial" w:cs="Arial"/>
          <w:sz w:val="24"/>
          <w:szCs w:val="24"/>
          <w:lang w:eastAsia="es-MX"/>
        </w:rPr>
      </w:pPr>
      <w:r>
        <w:rPr>
          <w:rFonts w:ascii="Arial" w:hAnsi="Arial" w:cs="Arial"/>
          <w:sz w:val="24"/>
          <w:szCs w:val="24"/>
          <w:lang w:eastAsia="es-MX"/>
        </w:rPr>
        <w:t>Los</w:t>
      </w:r>
      <w:r w:rsidR="00D97238" w:rsidRPr="00D869A9">
        <w:rPr>
          <w:rFonts w:ascii="Arial" w:hAnsi="Arial" w:cs="Arial"/>
          <w:sz w:val="24"/>
          <w:szCs w:val="24"/>
          <w:lang w:eastAsia="es-MX"/>
        </w:rPr>
        <w:t xml:space="preserve"> </w:t>
      </w:r>
      <w:r>
        <w:rPr>
          <w:rFonts w:ascii="Arial" w:hAnsi="Arial" w:cs="Arial"/>
          <w:sz w:val="24"/>
          <w:szCs w:val="24"/>
          <w:lang w:eastAsia="es-MX"/>
        </w:rPr>
        <w:t>diputados</w:t>
      </w:r>
      <w:r w:rsidR="00D97238" w:rsidRPr="00D869A9">
        <w:rPr>
          <w:rFonts w:ascii="Arial" w:hAnsi="Arial" w:cs="Arial"/>
          <w:sz w:val="24"/>
          <w:szCs w:val="24"/>
          <w:lang w:eastAsia="es-MX"/>
        </w:rPr>
        <w:t xml:space="preserve"> </w:t>
      </w:r>
      <w:r w:rsidR="00D97238">
        <w:rPr>
          <w:rFonts w:ascii="Arial" w:hAnsi="Arial" w:cs="Arial"/>
          <w:sz w:val="24"/>
          <w:szCs w:val="24"/>
          <w:lang w:eastAsia="es-MX"/>
        </w:rPr>
        <w:t>expone</w:t>
      </w:r>
      <w:r>
        <w:rPr>
          <w:rFonts w:ascii="Arial" w:hAnsi="Arial" w:cs="Arial"/>
          <w:sz w:val="24"/>
          <w:szCs w:val="24"/>
          <w:lang w:eastAsia="es-MX"/>
        </w:rPr>
        <w:t>n</w:t>
      </w:r>
      <w:r w:rsidR="00D97238">
        <w:rPr>
          <w:rFonts w:ascii="Arial" w:hAnsi="Arial" w:cs="Arial"/>
          <w:sz w:val="24"/>
          <w:szCs w:val="24"/>
          <w:lang w:eastAsia="es-MX"/>
        </w:rPr>
        <w:t xml:space="preserve"> textualmente en sus consideraciones</w:t>
      </w:r>
      <w:r w:rsidR="00DF1B04" w:rsidRPr="00D869A9">
        <w:rPr>
          <w:rFonts w:ascii="Arial" w:hAnsi="Arial" w:cs="Arial"/>
          <w:sz w:val="24"/>
          <w:szCs w:val="24"/>
          <w:lang w:eastAsia="es-MX"/>
        </w:rPr>
        <w:t xml:space="preserve"> lo siguiente:</w:t>
      </w:r>
    </w:p>
    <w:p w14:paraId="74DAF35C" w14:textId="77777777" w:rsidR="00465C28" w:rsidRPr="006B69A8" w:rsidRDefault="00465C28" w:rsidP="008B259A">
      <w:pPr>
        <w:pStyle w:val="Textoindependiente"/>
        <w:jc w:val="both"/>
        <w:rPr>
          <w:rFonts w:ascii="Arial" w:hAnsi="Arial" w:cs="Arial"/>
          <w:sz w:val="24"/>
          <w:szCs w:val="24"/>
          <w:lang w:eastAsia="es-MX"/>
        </w:rPr>
      </w:pPr>
    </w:p>
    <w:p w14:paraId="6FC3B696" w14:textId="5B6C5BE1" w:rsidR="00465C28" w:rsidRPr="00465C28" w:rsidRDefault="00465C28" w:rsidP="00465C28">
      <w:pPr>
        <w:spacing w:line="276" w:lineRule="auto"/>
        <w:ind w:left="426" w:right="283"/>
        <w:jc w:val="both"/>
        <w:rPr>
          <w:rFonts w:ascii="Arial" w:eastAsia="Times New Roman" w:hAnsi="Arial" w:cs="Arial"/>
          <w:bCs/>
          <w:i/>
          <w:color w:val="000000"/>
          <w:szCs w:val="20"/>
          <w:lang w:eastAsia="es-MX"/>
        </w:rPr>
      </w:pPr>
      <w:r>
        <w:rPr>
          <w:rFonts w:ascii="Arial" w:eastAsia="Times New Roman" w:hAnsi="Arial" w:cs="Arial"/>
          <w:bCs/>
          <w:i/>
          <w:color w:val="000000"/>
          <w:szCs w:val="20"/>
          <w:lang w:eastAsia="es-MX"/>
        </w:rPr>
        <w:t>“</w:t>
      </w:r>
      <w:r w:rsidRPr="00465C28">
        <w:rPr>
          <w:rFonts w:ascii="Arial" w:eastAsia="Times New Roman" w:hAnsi="Arial" w:cs="Arial"/>
          <w:bCs/>
          <w:i/>
          <w:color w:val="000000"/>
          <w:szCs w:val="20"/>
          <w:lang w:eastAsia="es-MX"/>
        </w:rPr>
        <w:t xml:space="preserve">Héctor Alejandro Carrera Fuentes, nacido en la región del Istmo de Oaxaca, hizo sus primeros estudios y después obtuvo un doctorado de microbiología molecular en la Universidad de Kazán (Rusia), y en cardiología molecular en la de </w:t>
      </w:r>
      <w:proofErr w:type="spellStart"/>
      <w:r w:rsidRPr="00465C28">
        <w:rPr>
          <w:rFonts w:ascii="Arial" w:eastAsia="Times New Roman" w:hAnsi="Arial" w:cs="Arial"/>
          <w:bCs/>
          <w:i/>
          <w:color w:val="000000"/>
          <w:szCs w:val="20"/>
          <w:lang w:eastAsia="es-MX"/>
        </w:rPr>
        <w:t>Giessen</w:t>
      </w:r>
      <w:proofErr w:type="spellEnd"/>
      <w:r w:rsidRPr="00465C28">
        <w:rPr>
          <w:rFonts w:ascii="Arial" w:eastAsia="Times New Roman" w:hAnsi="Arial" w:cs="Arial"/>
          <w:bCs/>
          <w:i/>
          <w:color w:val="000000"/>
          <w:szCs w:val="20"/>
          <w:lang w:eastAsia="es-MX"/>
        </w:rPr>
        <w:t xml:space="preserve"> (Alemania).</w:t>
      </w:r>
    </w:p>
    <w:p w14:paraId="42408810" w14:textId="77777777" w:rsidR="00465C28" w:rsidRPr="00465C28" w:rsidRDefault="00465C28" w:rsidP="00465C28">
      <w:pPr>
        <w:spacing w:line="276" w:lineRule="auto"/>
        <w:ind w:left="426" w:right="283"/>
        <w:jc w:val="both"/>
        <w:rPr>
          <w:rFonts w:ascii="Arial" w:eastAsia="Times New Roman" w:hAnsi="Arial" w:cs="Arial"/>
          <w:bCs/>
          <w:i/>
          <w:color w:val="000000"/>
          <w:szCs w:val="20"/>
          <w:lang w:eastAsia="es-MX"/>
        </w:rPr>
      </w:pPr>
      <w:r w:rsidRPr="00465C28">
        <w:rPr>
          <w:rFonts w:ascii="Arial" w:eastAsia="Times New Roman" w:hAnsi="Arial" w:cs="Arial"/>
          <w:bCs/>
          <w:i/>
          <w:color w:val="000000"/>
          <w:szCs w:val="20"/>
          <w:lang w:eastAsia="es-MX"/>
        </w:rPr>
        <w:t>El Instituto de los Mexicanos en el Exterior lo menciona como uno de los connacionales destacados en el extranjero.</w:t>
      </w:r>
    </w:p>
    <w:p w14:paraId="40B0931F" w14:textId="77777777" w:rsidR="00465C28" w:rsidRPr="00465C28" w:rsidRDefault="00465C28" w:rsidP="00465C28">
      <w:pPr>
        <w:spacing w:line="276" w:lineRule="auto"/>
        <w:ind w:left="426" w:right="283"/>
        <w:jc w:val="both"/>
        <w:rPr>
          <w:rFonts w:ascii="Arial" w:eastAsia="Times New Roman" w:hAnsi="Arial" w:cs="Arial"/>
          <w:bCs/>
          <w:i/>
          <w:color w:val="000000"/>
          <w:szCs w:val="20"/>
          <w:lang w:eastAsia="es-MX"/>
        </w:rPr>
      </w:pPr>
      <w:r w:rsidRPr="00465C28">
        <w:rPr>
          <w:rFonts w:ascii="Arial" w:eastAsia="Times New Roman" w:hAnsi="Arial" w:cs="Arial"/>
          <w:bCs/>
          <w:i/>
          <w:color w:val="000000"/>
          <w:szCs w:val="20"/>
          <w:lang w:eastAsia="es-MX"/>
        </w:rPr>
        <w:t>Entre sus trabajos está el desarrollo de un tratamiento para regenerar la piel quemada elaborado en el Centro de Biotecnología-</w:t>
      </w:r>
      <w:proofErr w:type="spellStart"/>
      <w:r w:rsidRPr="00465C28">
        <w:rPr>
          <w:rFonts w:ascii="Arial" w:eastAsia="Times New Roman" w:hAnsi="Arial" w:cs="Arial"/>
          <w:bCs/>
          <w:i/>
          <w:color w:val="000000"/>
          <w:szCs w:val="20"/>
          <w:lang w:eastAsia="es-MX"/>
        </w:rPr>
        <w:t>Femsa</w:t>
      </w:r>
      <w:proofErr w:type="spellEnd"/>
      <w:r w:rsidRPr="00465C28">
        <w:rPr>
          <w:rFonts w:ascii="Arial" w:eastAsia="Times New Roman" w:hAnsi="Arial" w:cs="Arial"/>
          <w:bCs/>
          <w:i/>
          <w:color w:val="000000"/>
          <w:szCs w:val="20"/>
          <w:lang w:eastAsia="es-MX"/>
        </w:rPr>
        <w:t xml:space="preserve"> del Instituto Tecnológico de Monterrey.</w:t>
      </w:r>
    </w:p>
    <w:p w14:paraId="5108E6C6" w14:textId="51AF325D" w:rsidR="00465C28" w:rsidRPr="00465C28" w:rsidRDefault="00465C28" w:rsidP="00465C28">
      <w:pPr>
        <w:spacing w:line="276" w:lineRule="auto"/>
        <w:ind w:left="426" w:right="283"/>
        <w:jc w:val="both"/>
        <w:rPr>
          <w:rFonts w:ascii="Arial" w:eastAsia="Times New Roman" w:hAnsi="Arial" w:cs="Arial"/>
          <w:bCs/>
          <w:i/>
          <w:color w:val="000000"/>
          <w:szCs w:val="20"/>
          <w:lang w:eastAsia="es-MX"/>
        </w:rPr>
      </w:pPr>
      <w:r w:rsidRPr="00465C28">
        <w:rPr>
          <w:rFonts w:ascii="Arial" w:eastAsia="Times New Roman" w:hAnsi="Arial" w:cs="Arial"/>
          <w:bCs/>
          <w:i/>
          <w:color w:val="000000"/>
          <w:szCs w:val="20"/>
          <w:lang w:eastAsia="es-MX"/>
        </w:rPr>
        <w:t>También desarrolló una técnica para evitar la muerte celular después de un episodio cardiaco, como un infarto, lo cual ayuda a que los pacientes tengan más probabilidades de tener atención de urge</w:t>
      </w:r>
      <w:r w:rsidR="004C2463">
        <w:rPr>
          <w:rFonts w:ascii="Arial" w:eastAsia="Times New Roman" w:hAnsi="Arial" w:cs="Arial"/>
          <w:bCs/>
          <w:i/>
          <w:color w:val="000000"/>
          <w:szCs w:val="20"/>
          <w:lang w:eastAsia="es-MX"/>
        </w:rPr>
        <w:t>ncia oportuna y salvar la vida.</w:t>
      </w:r>
      <w:r w:rsidRPr="00465C28">
        <w:rPr>
          <w:rFonts w:ascii="Arial" w:eastAsia="Times New Roman" w:hAnsi="Arial" w:cs="Arial"/>
          <w:bCs/>
          <w:i/>
          <w:color w:val="000000"/>
          <w:szCs w:val="20"/>
          <w:lang w:eastAsia="es-MX"/>
        </w:rPr>
        <w:t xml:space="preserve"> </w:t>
      </w:r>
    </w:p>
    <w:p w14:paraId="5D8A23F4" w14:textId="7AD525A6" w:rsidR="00465C28" w:rsidRPr="00465C28" w:rsidRDefault="00465C28" w:rsidP="00465C28">
      <w:pPr>
        <w:spacing w:line="276" w:lineRule="auto"/>
        <w:ind w:left="426" w:right="283"/>
        <w:jc w:val="both"/>
        <w:rPr>
          <w:rFonts w:ascii="Arial" w:eastAsia="Times New Roman" w:hAnsi="Arial" w:cs="Arial"/>
          <w:bCs/>
          <w:i/>
          <w:color w:val="000000"/>
          <w:szCs w:val="20"/>
          <w:lang w:eastAsia="es-MX"/>
        </w:rPr>
      </w:pPr>
      <w:r w:rsidRPr="00465C28">
        <w:rPr>
          <w:rFonts w:ascii="Arial" w:eastAsia="Times New Roman" w:hAnsi="Arial" w:cs="Arial"/>
          <w:bCs/>
          <w:i/>
          <w:color w:val="000000"/>
          <w:szCs w:val="20"/>
          <w:lang w:eastAsia="es-MX"/>
        </w:rPr>
        <w:t>Ahora bien, el 18 de febrero del presente año, diversos medios de comunicación impresos y digítales dieron a conocer la noticia sobre la detención del científico oaxaqueño Héctor Alejandro Carrera Fuentes, el lunes 17 de febrero de 2020, por agentes del Buró Federal de Investigaciones, después de que éstos lo retuvieran un día anterior en el Servicio de Aduanas y Protección Fronteriza en el aeropuerto i</w:t>
      </w:r>
      <w:r w:rsidR="004C2463">
        <w:rPr>
          <w:rFonts w:ascii="Arial" w:eastAsia="Times New Roman" w:hAnsi="Arial" w:cs="Arial"/>
          <w:bCs/>
          <w:i/>
          <w:color w:val="000000"/>
          <w:szCs w:val="20"/>
          <w:lang w:eastAsia="es-MX"/>
        </w:rPr>
        <w:t>nternacional de Miami, Florida,</w:t>
      </w:r>
      <w:r w:rsidRPr="00465C28">
        <w:rPr>
          <w:rFonts w:ascii="Arial" w:eastAsia="Times New Roman" w:hAnsi="Arial" w:cs="Arial"/>
          <w:bCs/>
          <w:i/>
          <w:color w:val="000000"/>
          <w:szCs w:val="20"/>
          <w:lang w:eastAsia="es-MX"/>
        </w:rPr>
        <w:t xml:space="preserve"> por el presunto cargo de espionaje contra el gobierno estadounidense y a favor del ruso.</w:t>
      </w:r>
    </w:p>
    <w:p w14:paraId="1792224F" w14:textId="77777777" w:rsidR="00465C28" w:rsidRPr="00465C28" w:rsidRDefault="00465C28" w:rsidP="00465C28">
      <w:pPr>
        <w:spacing w:line="276" w:lineRule="auto"/>
        <w:ind w:left="426" w:right="283"/>
        <w:jc w:val="both"/>
        <w:rPr>
          <w:rFonts w:ascii="Arial" w:eastAsia="Times New Roman" w:hAnsi="Arial" w:cs="Arial"/>
          <w:bCs/>
          <w:i/>
          <w:color w:val="000000"/>
          <w:szCs w:val="20"/>
          <w:lang w:eastAsia="es-MX"/>
        </w:rPr>
      </w:pPr>
      <w:r w:rsidRPr="00465C28">
        <w:rPr>
          <w:rFonts w:ascii="Arial" w:eastAsia="Times New Roman" w:hAnsi="Arial" w:cs="Arial"/>
          <w:bCs/>
          <w:i/>
          <w:color w:val="000000"/>
          <w:szCs w:val="20"/>
          <w:lang w:eastAsia="es-MX"/>
        </w:rPr>
        <w:t>Sin embargo, la poca información difundida en los medios de comunicación es diversa, y aunque ésta sea cierta, eso no impide que nuestro compatriota reciba la asistencia legal y consular a que como mexicano tiene derecho.</w:t>
      </w:r>
    </w:p>
    <w:p w14:paraId="5C3ADBEE" w14:textId="26F03E84" w:rsidR="00465C28" w:rsidRPr="00465C28" w:rsidRDefault="00465C28" w:rsidP="00465C28">
      <w:pPr>
        <w:spacing w:line="276" w:lineRule="auto"/>
        <w:ind w:left="426" w:right="283"/>
        <w:jc w:val="both"/>
        <w:rPr>
          <w:rFonts w:ascii="Arial" w:eastAsia="Times New Roman" w:hAnsi="Arial" w:cs="Arial"/>
          <w:bCs/>
          <w:i/>
          <w:color w:val="000000"/>
          <w:szCs w:val="20"/>
          <w:lang w:eastAsia="es-MX"/>
        </w:rPr>
      </w:pPr>
      <w:r w:rsidRPr="00465C28">
        <w:rPr>
          <w:rFonts w:ascii="Arial" w:eastAsia="Times New Roman" w:hAnsi="Arial" w:cs="Arial"/>
          <w:bCs/>
          <w:i/>
          <w:color w:val="000000"/>
          <w:szCs w:val="20"/>
          <w:lang w:eastAsia="es-MX"/>
        </w:rPr>
        <w:t>Asimismo, el Estado mexicano tiene la obligación de velar en todo momento por proteger el debido proceso, con base en el derecho inalienable de la presunción de inocencia (en Estados Unid</w:t>
      </w:r>
      <w:r w:rsidR="004C2463">
        <w:rPr>
          <w:rFonts w:ascii="Arial" w:eastAsia="Times New Roman" w:hAnsi="Arial" w:cs="Arial"/>
          <w:bCs/>
          <w:i/>
          <w:color w:val="000000"/>
          <w:szCs w:val="20"/>
          <w:lang w:eastAsia="es-MX"/>
        </w:rPr>
        <w:t>os autoincriminación establecida</w:t>
      </w:r>
      <w:r w:rsidRPr="00465C28">
        <w:rPr>
          <w:rFonts w:ascii="Arial" w:eastAsia="Times New Roman" w:hAnsi="Arial" w:cs="Arial"/>
          <w:bCs/>
          <w:i/>
          <w:color w:val="000000"/>
          <w:szCs w:val="20"/>
          <w:lang w:eastAsia="es-MX"/>
        </w:rPr>
        <w:t xml:space="preserve"> en la quinta enmienda) y el respeto irrestricto de sus derechos humanos.</w:t>
      </w:r>
    </w:p>
    <w:p w14:paraId="5914323E" w14:textId="77777777" w:rsidR="00465C28" w:rsidRPr="00465C28" w:rsidRDefault="00465C28" w:rsidP="00465C28">
      <w:pPr>
        <w:spacing w:line="276" w:lineRule="auto"/>
        <w:ind w:left="426" w:right="283"/>
        <w:jc w:val="both"/>
        <w:rPr>
          <w:rFonts w:ascii="Arial" w:eastAsia="Times New Roman" w:hAnsi="Arial" w:cs="Arial"/>
          <w:bCs/>
          <w:i/>
          <w:color w:val="000000"/>
          <w:szCs w:val="20"/>
          <w:lang w:eastAsia="es-MX"/>
        </w:rPr>
      </w:pPr>
      <w:r w:rsidRPr="00465C28">
        <w:rPr>
          <w:rFonts w:ascii="Arial" w:eastAsia="Times New Roman" w:hAnsi="Arial" w:cs="Arial"/>
          <w:bCs/>
          <w:i/>
          <w:color w:val="000000"/>
          <w:szCs w:val="20"/>
          <w:lang w:eastAsia="es-MX"/>
        </w:rPr>
        <w:t>No se omite manifestar que en el país vecino del norte se comprenden los principios fundamentales para toda persona acusada por cometer un delito, y éstos se encuentran establecidos en la quinta enmienda de la Constitución de Estados Unidos de América.</w:t>
      </w:r>
    </w:p>
    <w:p w14:paraId="76D86D3B" w14:textId="77777777" w:rsidR="00465C28" w:rsidRPr="00465C28" w:rsidRDefault="00465C28" w:rsidP="00465C28">
      <w:pPr>
        <w:spacing w:line="276" w:lineRule="auto"/>
        <w:ind w:left="426" w:right="283"/>
        <w:jc w:val="both"/>
        <w:rPr>
          <w:rFonts w:ascii="Arial" w:eastAsia="Times New Roman" w:hAnsi="Arial" w:cs="Arial"/>
          <w:bCs/>
          <w:i/>
          <w:color w:val="000000"/>
          <w:szCs w:val="20"/>
          <w:lang w:eastAsia="es-MX"/>
        </w:rPr>
      </w:pPr>
      <w:r w:rsidRPr="00465C28">
        <w:rPr>
          <w:rFonts w:ascii="Arial" w:eastAsia="Times New Roman" w:hAnsi="Arial" w:cs="Arial"/>
          <w:bCs/>
          <w:i/>
          <w:color w:val="000000"/>
          <w:szCs w:val="20"/>
          <w:lang w:eastAsia="es-MX"/>
        </w:rPr>
        <w:lastRenderedPageBreak/>
        <w:t>Estos principios que protegen a una persona acusada de cometer un delito son cuatro:</w:t>
      </w:r>
    </w:p>
    <w:p w14:paraId="67E3622C" w14:textId="77777777" w:rsidR="00465C28" w:rsidRPr="00465C28" w:rsidRDefault="00465C28" w:rsidP="00465C28">
      <w:pPr>
        <w:spacing w:line="276" w:lineRule="auto"/>
        <w:ind w:left="426" w:right="283"/>
        <w:jc w:val="both"/>
        <w:rPr>
          <w:rFonts w:ascii="Arial" w:eastAsia="Times New Roman" w:hAnsi="Arial" w:cs="Arial"/>
          <w:bCs/>
          <w:i/>
          <w:color w:val="000000"/>
          <w:szCs w:val="20"/>
          <w:lang w:eastAsia="es-MX"/>
        </w:rPr>
      </w:pPr>
      <w:r w:rsidRPr="00465C28">
        <w:rPr>
          <w:rFonts w:ascii="Arial" w:eastAsia="Times New Roman" w:hAnsi="Arial" w:cs="Arial"/>
          <w:bCs/>
          <w:i/>
          <w:color w:val="000000"/>
          <w:szCs w:val="20"/>
          <w:lang w:eastAsia="es-MX"/>
        </w:rPr>
        <w:t>1. El derecho contra la autoincriminación forzada.</w:t>
      </w:r>
    </w:p>
    <w:p w14:paraId="193A2800" w14:textId="77777777" w:rsidR="00465C28" w:rsidRPr="00465C28" w:rsidRDefault="00465C28" w:rsidP="00465C28">
      <w:pPr>
        <w:spacing w:line="276" w:lineRule="auto"/>
        <w:ind w:left="426" w:right="283"/>
        <w:jc w:val="both"/>
        <w:rPr>
          <w:rFonts w:ascii="Arial" w:eastAsia="Times New Roman" w:hAnsi="Arial" w:cs="Arial"/>
          <w:bCs/>
          <w:i/>
          <w:color w:val="000000"/>
          <w:szCs w:val="20"/>
          <w:lang w:eastAsia="es-MX"/>
        </w:rPr>
      </w:pPr>
      <w:r w:rsidRPr="00465C28">
        <w:rPr>
          <w:rFonts w:ascii="Arial" w:eastAsia="Times New Roman" w:hAnsi="Arial" w:cs="Arial"/>
          <w:bCs/>
          <w:i/>
          <w:color w:val="000000"/>
          <w:szCs w:val="20"/>
          <w:lang w:eastAsia="es-MX"/>
        </w:rPr>
        <w:t>2. El derecho a un gran jurado.</w:t>
      </w:r>
    </w:p>
    <w:p w14:paraId="671D3EB2" w14:textId="77777777" w:rsidR="00465C28" w:rsidRPr="00465C28" w:rsidRDefault="00465C28" w:rsidP="00465C28">
      <w:pPr>
        <w:spacing w:line="276" w:lineRule="auto"/>
        <w:ind w:left="426" w:right="283"/>
        <w:jc w:val="both"/>
        <w:rPr>
          <w:rFonts w:ascii="Arial" w:eastAsia="Times New Roman" w:hAnsi="Arial" w:cs="Arial"/>
          <w:bCs/>
          <w:i/>
          <w:color w:val="000000"/>
          <w:szCs w:val="20"/>
          <w:lang w:eastAsia="es-MX"/>
        </w:rPr>
      </w:pPr>
      <w:r w:rsidRPr="00465C28">
        <w:rPr>
          <w:rFonts w:ascii="Arial" w:eastAsia="Times New Roman" w:hAnsi="Arial" w:cs="Arial"/>
          <w:bCs/>
          <w:i/>
          <w:color w:val="000000"/>
          <w:szCs w:val="20"/>
          <w:lang w:eastAsia="es-MX"/>
        </w:rPr>
        <w:t>3. El derecho a no ser juzgado dos veces por el mismo delito (excepción de cosa juzgada).</w:t>
      </w:r>
    </w:p>
    <w:p w14:paraId="67FB236E" w14:textId="77777777" w:rsidR="00465C28" w:rsidRPr="00465C28" w:rsidRDefault="00465C28" w:rsidP="00465C28">
      <w:pPr>
        <w:spacing w:line="276" w:lineRule="auto"/>
        <w:ind w:left="426" w:right="283"/>
        <w:jc w:val="both"/>
        <w:rPr>
          <w:rFonts w:ascii="Arial" w:eastAsia="Times New Roman" w:hAnsi="Arial" w:cs="Arial"/>
          <w:bCs/>
          <w:i/>
          <w:color w:val="000000"/>
          <w:szCs w:val="20"/>
          <w:lang w:eastAsia="es-MX"/>
        </w:rPr>
      </w:pPr>
      <w:r w:rsidRPr="00465C28">
        <w:rPr>
          <w:rFonts w:ascii="Arial" w:eastAsia="Times New Roman" w:hAnsi="Arial" w:cs="Arial"/>
          <w:bCs/>
          <w:i/>
          <w:color w:val="000000"/>
          <w:szCs w:val="20"/>
          <w:lang w:eastAsia="es-MX"/>
        </w:rPr>
        <w:t>4. El derecho al debido proceso.</w:t>
      </w:r>
    </w:p>
    <w:p w14:paraId="288B1AF7" w14:textId="77777777" w:rsidR="00465C28" w:rsidRPr="00465C28" w:rsidRDefault="00465C28" w:rsidP="00465C28">
      <w:pPr>
        <w:spacing w:line="276" w:lineRule="auto"/>
        <w:ind w:left="426" w:right="283"/>
        <w:jc w:val="both"/>
        <w:rPr>
          <w:rFonts w:ascii="Arial" w:eastAsia="Times New Roman" w:hAnsi="Arial" w:cs="Arial"/>
          <w:bCs/>
          <w:i/>
          <w:color w:val="000000"/>
          <w:szCs w:val="20"/>
          <w:lang w:eastAsia="es-MX"/>
        </w:rPr>
      </w:pPr>
      <w:r w:rsidRPr="00465C28">
        <w:rPr>
          <w:rFonts w:ascii="Arial" w:eastAsia="Times New Roman" w:hAnsi="Arial" w:cs="Arial"/>
          <w:bCs/>
          <w:i/>
          <w:color w:val="000000"/>
          <w:szCs w:val="20"/>
          <w:lang w:eastAsia="es-MX"/>
        </w:rPr>
        <w:t>Aunado a lo anterior, se hace la siguiente manifestación sobre los principios descritos:</w:t>
      </w:r>
    </w:p>
    <w:p w14:paraId="7B962DB3" w14:textId="77777777" w:rsidR="00465C28" w:rsidRPr="00465C28" w:rsidRDefault="00465C28" w:rsidP="00465C28">
      <w:pPr>
        <w:spacing w:line="276" w:lineRule="auto"/>
        <w:ind w:left="426" w:right="283"/>
        <w:jc w:val="both"/>
        <w:rPr>
          <w:rFonts w:ascii="Arial" w:eastAsia="Times New Roman" w:hAnsi="Arial" w:cs="Arial"/>
          <w:bCs/>
          <w:i/>
          <w:color w:val="000000"/>
          <w:szCs w:val="20"/>
          <w:lang w:eastAsia="es-MX"/>
        </w:rPr>
      </w:pPr>
      <w:r w:rsidRPr="00465C28">
        <w:rPr>
          <w:rFonts w:ascii="Arial" w:eastAsia="Times New Roman" w:hAnsi="Arial" w:cs="Arial"/>
          <w:bCs/>
          <w:i/>
          <w:color w:val="000000"/>
          <w:szCs w:val="20"/>
          <w:lang w:eastAsia="es-MX"/>
        </w:rPr>
        <w:t xml:space="preserve">Autoincriminación </w:t>
      </w:r>
    </w:p>
    <w:p w14:paraId="4B64202A" w14:textId="1025C933" w:rsidR="00465C28" w:rsidRPr="00465C28" w:rsidRDefault="00465C28" w:rsidP="00465C28">
      <w:pPr>
        <w:spacing w:line="276" w:lineRule="auto"/>
        <w:ind w:left="426" w:right="283"/>
        <w:jc w:val="both"/>
        <w:rPr>
          <w:rFonts w:ascii="Arial" w:eastAsia="Times New Roman" w:hAnsi="Arial" w:cs="Arial"/>
          <w:bCs/>
          <w:i/>
          <w:color w:val="000000"/>
          <w:szCs w:val="20"/>
          <w:lang w:eastAsia="es-MX"/>
        </w:rPr>
      </w:pPr>
      <w:r w:rsidRPr="00465C28">
        <w:rPr>
          <w:rFonts w:ascii="Arial" w:eastAsia="Times New Roman" w:hAnsi="Arial" w:cs="Arial"/>
          <w:bCs/>
          <w:i/>
          <w:color w:val="000000"/>
          <w:szCs w:val="20"/>
          <w:lang w:eastAsia="es-MX"/>
        </w:rPr>
        <w:t xml:space="preserve">No puede obligarse a ninguna persona acusada de cometer un delito a declarar contra sí misma. La Suprema Corte de Estados Unidos ha dictaminado que esto se aplica no sólo a los juicios sino, también, a los interrogatorios policiales. Por tanto, una persona que ha sido detenida por la policía puede negarse a responder cualquier pregunta relacionada con el delito del cual se le acusa. Además, si la policía quiere interrogar a un sospechoso, primero debe leerle sus derechos (conocidos en inglés como Miranda </w:t>
      </w:r>
      <w:proofErr w:type="spellStart"/>
      <w:r w:rsidRPr="00465C28">
        <w:rPr>
          <w:rFonts w:ascii="Arial" w:eastAsia="Times New Roman" w:hAnsi="Arial" w:cs="Arial"/>
          <w:bCs/>
          <w:i/>
          <w:color w:val="000000"/>
          <w:szCs w:val="20"/>
          <w:lang w:eastAsia="es-MX"/>
        </w:rPr>
        <w:t>warnings</w:t>
      </w:r>
      <w:proofErr w:type="spellEnd"/>
      <w:r w:rsidR="00E81D69" w:rsidRPr="00465C28">
        <w:rPr>
          <w:rFonts w:ascii="Arial" w:eastAsia="Times New Roman" w:hAnsi="Arial" w:cs="Arial"/>
          <w:bCs/>
          <w:i/>
          <w:color w:val="000000"/>
          <w:szCs w:val="20"/>
          <w:lang w:eastAsia="es-MX"/>
        </w:rPr>
        <w:t>).</w:t>
      </w:r>
      <w:r w:rsidRPr="00465C28">
        <w:rPr>
          <w:rFonts w:ascii="Arial" w:eastAsia="Times New Roman" w:hAnsi="Arial" w:cs="Arial"/>
          <w:bCs/>
          <w:i/>
          <w:color w:val="000000"/>
          <w:szCs w:val="20"/>
          <w:lang w:eastAsia="es-MX"/>
        </w:rPr>
        <w:t xml:space="preserve"> </w:t>
      </w:r>
    </w:p>
    <w:p w14:paraId="5B32DA13" w14:textId="77777777" w:rsidR="00465C28" w:rsidRPr="00465C28" w:rsidRDefault="00465C28" w:rsidP="00465C28">
      <w:pPr>
        <w:spacing w:line="276" w:lineRule="auto"/>
        <w:ind w:left="426" w:right="283"/>
        <w:jc w:val="both"/>
        <w:rPr>
          <w:rFonts w:ascii="Arial" w:eastAsia="Times New Roman" w:hAnsi="Arial" w:cs="Arial"/>
          <w:bCs/>
          <w:i/>
          <w:color w:val="000000"/>
          <w:szCs w:val="20"/>
          <w:lang w:eastAsia="es-MX"/>
        </w:rPr>
      </w:pPr>
      <w:r w:rsidRPr="00465C28">
        <w:rPr>
          <w:rFonts w:ascii="Arial" w:eastAsia="Times New Roman" w:hAnsi="Arial" w:cs="Arial"/>
          <w:bCs/>
          <w:i/>
          <w:color w:val="000000"/>
          <w:szCs w:val="20"/>
          <w:lang w:eastAsia="es-MX"/>
        </w:rPr>
        <w:t>Esta norma se aplica sólo en el caso del interrogatorio a un detenido, que es cuando la policía interroga a un sospechoso mientras se encuentra detenido. Si falta alguno de estos elementos, la policía no está obligada a leer los derechos a la persona.</w:t>
      </w:r>
    </w:p>
    <w:p w14:paraId="48E4FD8B" w14:textId="77777777" w:rsidR="00465C28" w:rsidRPr="00465C28" w:rsidRDefault="00465C28" w:rsidP="00465C28">
      <w:pPr>
        <w:spacing w:line="276" w:lineRule="auto"/>
        <w:ind w:left="426" w:right="283"/>
        <w:jc w:val="both"/>
        <w:rPr>
          <w:rFonts w:ascii="Arial" w:eastAsia="Times New Roman" w:hAnsi="Arial" w:cs="Arial"/>
          <w:bCs/>
          <w:i/>
          <w:color w:val="000000"/>
          <w:szCs w:val="20"/>
          <w:lang w:eastAsia="es-MX"/>
        </w:rPr>
      </w:pPr>
      <w:r w:rsidRPr="00465C28">
        <w:rPr>
          <w:rFonts w:ascii="Arial" w:eastAsia="Times New Roman" w:hAnsi="Arial" w:cs="Arial"/>
          <w:bCs/>
          <w:i/>
          <w:color w:val="000000"/>
          <w:szCs w:val="20"/>
          <w:lang w:eastAsia="es-MX"/>
        </w:rPr>
        <w:t>Hay una larga lista de casos de la Corte Suprema en los que se establece claramente qué significan detenido e interrogatorio. En resumen, detenido generalmente significa que el sospechoso ha sido arrestado. Sin embargo, en ciertos casos la Corte Suprema consideró que un sospechoso había sido detenido por la policía sin haber sido arrestado o ni siquiera esposado. El tribunal aplica una norma objetiva, y pregunta si una persona promedio en circunstancias similares hubiese tenido la libertad de abandonar el lugar. Si la respuesta es “no”, entonces se considera que el sospecho estaba “detenido”. El término interrogatorio significa cualquier declaración hecha por la policía que posiblemente provoque una declaración incriminatoria.</w:t>
      </w:r>
    </w:p>
    <w:p w14:paraId="13DF93E4" w14:textId="77777777" w:rsidR="00465C28" w:rsidRPr="00465C28" w:rsidRDefault="00465C28" w:rsidP="00465C28">
      <w:pPr>
        <w:spacing w:line="276" w:lineRule="auto"/>
        <w:ind w:left="426" w:right="283"/>
        <w:jc w:val="both"/>
        <w:rPr>
          <w:rFonts w:ascii="Arial" w:eastAsia="Times New Roman" w:hAnsi="Arial" w:cs="Arial"/>
          <w:bCs/>
          <w:i/>
          <w:color w:val="000000"/>
          <w:szCs w:val="20"/>
          <w:lang w:eastAsia="es-MX"/>
        </w:rPr>
      </w:pPr>
      <w:r w:rsidRPr="00465C28">
        <w:rPr>
          <w:rFonts w:ascii="Arial" w:eastAsia="Times New Roman" w:hAnsi="Arial" w:cs="Arial"/>
          <w:bCs/>
          <w:i/>
          <w:color w:val="000000"/>
          <w:szCs w:val="20"/>
          <w:lang w:eastAsia="es-MX"/>
        </w:rPr>
        <w:t>Cuando se leen los derechos a los sospechosos, éstos tienen dos opciones: responder a la interrogación y, por consiguiente, renunciar a sus derechos, o invocar sus derechos según la enmienda. Los sospechosos pueden invocar su derecho a permanecer callados de dos maneras: permaneciendo callados y negándose a responder preguntas, o solicitando un abogado. Si los sospechosos invocan sus derechos, la policía debe suspender el interrogatorio de inmediato.</w:t>
      </w:r>
    </w:p>
    <w:p w14:paraId="033955DE" w14:textId="77777777" w:rsidR="00465C28" w:rsidRPr="00465C28" w:rsidRDefault="00465C28" w:rsidP="00465C28">
      <w:pPr>
        <w:spacing w:line="276" w:lineRule="auto"/>
        <w:ind w:left="426" w:right="283"/>
        <w:jc w:val="both"/>
        <w:rPr>
          <w:rFonts w:ascii="Arial" w:eastAsia="Times New Roman" w:hAnsi="Arial" w:cs="Arial"/>
          <w:bCs/>
          <w:i/>
          <w:color w:val="000000"/>
          <w:szCs w:val="20"/>
          <w:lang w:eastAsia="es-MX"/>
        </w:rPr>
      </w:pPr>
      <w:r w:rsidRPr="00465C28">
        <w:rPr>
          <w:rFonts w:ascii="Arial" w:eastAsia="Times New Roman" w:hAnsi="Arial" w:cs="Arial"/>
          <w:bCs/>
          <w:i/>
          <w:color w:val="000000"/>
          <w:szCs w:val="20"/>
          <w:lang w:eastAsia="es-MX"/>
        </w:rPr>
        <w:lastRenderedPageBreak/>
        <w:t>En un juicio, el derecho contra la autoincriminación forzada significa que los acusados no pueden ser obligados a declarar. Sin embargo, si así lo desean, pueden hacerlo. Los testigos, en el juicio o durante los procedimientos del gran jurado, también pueden negarse a hablar si temen incriminarse a sí mismos. Esto se conoce como “invocar la quinta enmienda”.</w:t>
      </w:r>
    </w:p>
    <w:p w14:paraId="499FD66D" w14:textId="77777777" w:rsidR="00465C28" w:rsidRPr="00465C28" w:rsidRDefault="00465C28" w:rsidP="00465C28">
      <w:pPr>
        <w:spacing w:line="276" w:lineRule="auto"/>
        <w:ind w:left="426" w:right="283"/>
        <w:jc w:val="both"/>
        <w:rPr>
          <w:rFonts w:ascii="Arial" w:eastAsia="Times New Roman" w:hAnsi="Arial" w:cs="Arial"/>
          <w:bCs/>
          <w:i/>
          <w:color w:val="000000"/>
          <w:szCs w:val="20"/>
          <w:lang w:eastAsia="es-MX"/>
        </w:rPr>
      </w:pPr>
      <w:r w:rsidRPr="00465C28">
        <w:rPr>
          <w:rFonts w:ascii="Arial" w:eastAsia="Times New Roman" w:hAnsi="Arial" w:cs="Arial"/>
          <w:bCs/>
          <w:i/>
          <w:color w:val="000000"/>
          <w:szCs w:val="20"/>
          <w:lang w:eastAsia="es-MX"/>
        </w:rPr>
        <w:t xml:space="preserve">Gran jurado </w:t>
      </w:r>
    </w:p>
    <w:p w14:paraId="13F1F6F5" w14:textId="77777777" w:rsidR="00465C28" w:rsidRPr="00465C28" w:rsidRDefault="00465C28" w:rsidP="00465C28">
      <w:pPr>
        <w:spacing w:line="276" w:lineRule="auto"/>
        <w:ind w:left="426" w:right="283"/>
        <w:jc w:val="both"/>
        <w:rPr>
          <w:rFonts w:ascii="Arial" w:eastAsia="Times New Roman" w:hAnsi="Arial" w:cs="Arial"/>
          <w:bCs/>
          <w:i/>
          <w:color w:val="000000"/>
          <w:szCs w:val="20"/>
          <w:lang w:eastAsia="es-MX"/>
        </w:rPr>
      </w:pPr>
      <w:r w:rsidRPr="00465C28">
        <w:rPr>
          <w:rFonts w:ascii="Arial" w:eastAsia="Times New Roman" w:hAnsi="Arial" w:cs="Arial"/>
          <w:bCs/>
          <w:i/>
          <w:color w:val="000000"/>
          <w:szCs w:val="20"/>
          <w:lang w:eastAsia="es-MX"/>
        </w:rPr>
        <w:t>Un gran jurado es un grupo de personas que determinan si hay pruebas suficientes para acusar a un sospechoso. La Corte Suprema no ha dictaminado que este requisito se aplique en los estados. Por tanto, sólo cerca de la mitad de éstos utiliza el sistema del gran jurado. Sin embargo, el gran jurado es un requisito en los casos de delitos graves federales.</w:t>
      </w:r>
    </w:p>
    <w:p w14:paraId="449BD9F0" w14:textId="77777777" w:rsidR="00465C28" w:rsidRPr="00465C28" w:rsidRDefault="00465C28" w:rsidP="00465C28">
      <w:pPr>
        <w:spacing w:line="276" w:lineRule="auto"/>
        <w:ind w:left="426" w:right="283"/>
        <w:jc w:val="both"/>
        <w:rPr>
          <w:rFonts w:ascii="Arial" w:eastAsia="Times New Roman" w:hAnsi="Arial" w:cs="Arial"/>
          <w:bCs/>
          <w:i/>
          <w:color w:val="000000"/>
          <w:szCs w:val="20"/>
          <w:lang w:eastAsia="es-MX"/>
        </w:rPr>
      </w:pPr>
      <w:r w:rsidRPr="00465C28">
        <w:rPr>
          <w:rFonts w:ascii="Arial" w:eastAsia="Times New Roman" w:hAnsi="Arial" w:cs="Arial"/>
          <w:bCs/>
          <w:i/>
          <w:color w:val="000000"/>
          <w:szCs w:val="20"/>
          <w:lang w:eastAsia="es-MX"/>
        </w:rPr>
        <w:t>Durante un procedimiento del gran jurado, el fiscal presenta pruebas contra el sospechoso. Luego, el gran jurado decide formular la acusación o “denegarla”. En el primer caso, el sospechoso será acusado formalmente del delito. En el segundo no será acusado.</w:t>
      </w:r>
    </w:p>
    <w:p w14:paraId="2A04AA39" w14:textId="77777777" w:rsidR="00465C28" w:rsidRPr="00465C28" w:rsidRDefault="00465C28" w:rsidP="00465C28">
      <w:pPr>
        <w:spacing w:line="276" w:lineRule="auto"/>
        <w:ind w:left="426" w:right="283"/>
        <w:jc w:val="both"/>
        <w:rPr>
          <w:rFonts w:ascii="Arial" w:eastAsia="Times New Roman" w:hAnsi="Arial" w:cs="Arial"/>
          <w:bCs/>
          <w:i/>
          <w:color w:val="000000"/>
          <w:szCs w:val="20"/>
          <w:lang w:eastAsia="es-MX"/>
        </w:rPr>
      </w:pPr>
      <w:r w:rsidRPr="00465C28">
        <w:rPr>
          <w:rFonts w:ascii="Arial" w:eastAsia="Times New Roman" w:hAnsi="Arial" w:cs="Arial"/>
          <w:bCs/>
          <w:i/>
          <w:color w:val="000000"/>
          <w:szCs w:val="20"/>
          <w:lang w:eastAsia="es-MX"/>
        </w:rPr>
        <w:t>Aunque el requisito del gran jurado protege a un sospechoso de ser detenido sin pruebas suficientes, los procedimientos son convenientes para un fiscal por tres razones: Primero. Los procedimientos son secretos. Sólo el fiscal y el jurado están presentes. Al abogado defensor no se permite participar, a menos que el fiscal decida lo contrario, lo cual es poco común. Segundo. La regla de exclusión no se aplica a los procedimientos del gran jurado. Por tanto, es posible presentar pruebas obtenidas ilegalmente ante el jurado, aunque en el juicio sean rechazadas. Tercero. El fiscal puede elegir qué pruebas presentar ante el jurado. Por tanto, si las pruebas tienden a demostrar que posiblemente el sospechoso no cometió el delito, el fiscal puede negarse a presentarlas.</w:t>
      </w:r>
    </w:p>
    <w:p w14:paraId="100324FA" w14:textId="77777777" w:rsidR="00465C28" w:rsidRPr="00465C28" w:rsidRDefault="00465C28" w:rsidP="00465C28">
      <w:pPr>
        <w:spacing w:line="276" w:lineRule="auto"/>
        <w:ind w:left="426" w:right="283"/>
        <w:jc w:val="both"/>
        <w:rPr>
          <w:rFonts w:ascii="Arial" w:eastAsia="Times New Roman" w:hAnsi="Arial" w:cs="Arial"/>
          <w:bCs/>
          <w:i/>
          <w:color w:val="000000"/>
          <w:szCs w:val="20"/>
          <w:lang w:eastAsia="es-MX"/>
        </w:rPr>
      </w:pPr>
      <w:r w:rsidRPr="00465C28">
        <w:rPr>
          <w:rFonts w:ascii="Arial" w:eastAsia="Times New Roman" w:hAnsi="Arial" w:cs="Arial"/>
          <w:bCs/>
          <w:i/>
          <w:color w:val="000000"/>
          <w:szCs w:val="20"/>
          <w:lang w:eastAsia="es-MX"/>
        </w:rPr>
        <w:t>Para acusar formalmente a un sospechoso, el gran jurado debe basarse en una causa probable; es decir, debe creer razonablemente que se ha cometido un delito y que el sospechoso lo cometió.</w:t>
      </w:r>
    </w:p>
    <w:p w14:paraId="63AE3D3F" w14:textId="77777777" w:rsidR="00465C28" w:rsidRPr="00465C28" w:rsidRDefault="00465C28" w:rsidP="00465C28">
      <w:pPr>
        <w:spacing w:line="276" w:lineRule="auto"/>
        <w:ind w:left="426" w:right="283"/>
        <w:jc w:val="both"/>
        <w:rPr>
          <w:rFonts w:ascii="Arial" w:eastAsia="Times New Roman" w:hAnsi="Arial" w:cs="Arial"/>
          <w:bCs/>
          <w:i/>
          <w:color w:val="000000"/>
          <w:szCs w:val="20"/>
          <w:lang w:eastAsia="es-MX"/>
        </w:rPr>
      </w:pPr>
      <w:r w:rsidRPr="00465C28">
        <w:rPr>
          <w:rFonts w:ascii="Arial" w:eastAsia="Times New Roman" w:hAnsi="Arial" w:cs="Arial"/>
          <w:bCs/>
          <w:i/>
          <w:color w:val="000000"/>
          <w:szCs w:val="20"/>
          <w:lang w:eastAsia="es-MX"/>
        </w:rPr>
        <w:t xml:space="preserve">Excepción de cosa juzgada </w:t>
      </w:r>
    </w:p>
    <w:p w14:paraId="2E707D18" w14:textId="77777777" w:rsidR="00465C28" w:rsidRPr="00465C28" w:rsidRDefault="00465C28" w:rsidP="00465C28">
      <w:pPr>
        <w:spacing w:line="276" w:lineRule="auto"/>
        <w:ind w:left="426" w:right="283"/>
        <w:jc w:val="both"/>
        <w:rPr>
          <w:rFonts w:ascii="Arial" w:eastAsia="Times New Roman" w:hAnsi="Arial" w:cs="Arial"/>
          <w:bCs/>
          <w:i/>
          <w:color w:val="000000"/>
          <w:szCs w:val="20"/>
          <w:lang w:eastAsia="es-MX"/>
        </w:rPr>
      </w:pPr>
      <w:r w:rsidRPr="00465C28">
        <w:rPr>
          <w:rFonts w:ascii="Arial" w:eastAsia="Times New Roman" w:hAnsi="Arial" w:cs="Arial"/>
          <w:bCs/>
          <w:i/>
          <w:color w:val="000000"/>
          <w:szCs w:val="20"/>
          <w:lang w:eastAsia="es-MX"/>
        </w:rPr>
        <w:t>“Excepción de cosa juzgada” significa que una persona no puede ser juzgada o castigada dos veces por el mismo delito. La excepción de cosa juzgada es un área compleja del derecho, incluso para la Corte Suprema. Básicamente, protege de tres maneras a un acusado:</w:t>
      </w:r>
    </w:p>
    <w:p w14:paraId="2C7BC814" w14:textId="77777777" w:rsidR="00465C28" w:rsidRPr="00465C28" w:rsidRDefault="00465C28" w:rsidP="00465C28">
      <w:pPr>
        <w:spacing w:line="276" w:lineRule="auto"/>
        <w:ind w:left="426" w:right="283"/>
        <w:jc w:val="both"/>
        <w:rPr>
          <w:rFonts w:ascii="Arial" w:eastAsia="Times New Roman" w:hAnsi="Arial" w:cs="Arial"/>
          <w:bCs/>
          <w:i/>
          <w:color w:val="000000"/>
          <w:szCs w:val="20"/>
          <w:lang w:eastAsia="es-MX"/>
        </w:rPr>
      </w:pPr>
      <w:r w:rsidRPr="00465C28">
        <w:rPr>
          <w:rFonts w:ascii="Arial" w:eastAsia="Times New Roman" w:hAnsi="Arial" w:cs="Arial"/>
          <w:bCs/>
          <w:i/>
          <w:color w:val="000000"/>
          <w:szCs w:val="20"/>
          <w:lang w:eastAsia="es-MX"/>
        </w:rPr>
        <w:t xml:space="preserve">Primero. Un acusado no puede ser juzgado por un delito del cual ya ha sido absuelto. Segundo. Un acusado no puede ser juzgado por un delito por el cual ya ha sido </w:t>
      </w:r>
      <w:r w:rsidRPr="00465C28">
        <w:rPr>
          <w:rFonts w:ascii="Arial" w:eastAsia="Times New Roman" w:hAnsi="Arial" w:cs="Arial"/>
          <w:bCs/>
          <w:i/>
          <w:color w:val="000000"/>
          <w:szCs w:val="20"/>
          <w:lang w:eastAsia="es-MX"/>
        </w:rPr>
        <w:lastRenderedPageBreak/>
        <w:t>condenado. Tercero. Un acusado no puede ser castigado más de una vez por el mismo delito.</w:t>
      </w:r>
    </w:p>
    <w:p w14:paraId="23B7703F" w14:textId="77777777" w:rsidR="00465C28" w:rsidRPr="00465C28" w:rsidRDefault="00465C28" w:rsidP="00465C28">
      <w:pPr>
        <w:spacing w:line="276" w:lineRule="auto"/>
        <w:ind w:left="426" w:right="283"/>
        <w:jc w:val="both"/>
        <w:rPr>
          <w:rFonts w:ascii="Arial" w:eastAsia="Times New Roman" w:hAnsi="Arial" w:cs="Arial"/>
          <w:bCs/>
          <w:i/>
          <w:color w:val="000000"/>
          <w:szCs w:val="20"/>
          <w:lang w:eastAsia="es-MX"/>
        </w:rPr>
      </w:pPr>
      <w:r w:rsidRPr="00465C28">
        <w:rPr>
          <w:rFonts w:ascii="Arial" w:eastAsia="Times New Roman" w:hAnsi="Arial" w:cs="Arial"/>
          <w:bCs/>
          <w:i/>
          <w:color w:val="000000"/>
          <w:szCs w:val="20"/>
          <w:lang w:eastAsia="es-MX"/>
        </w:rPr>
        <w:t>Como en la mayoría de las áreas del derecho, hay excepciones a esta norma. La principal excepción es que un acusado puede ser juzgado y castigado dos veces si se inician acciones penales en su contra a escalas federal y estatal por separado. Por ejemplo, si el gobierno estatal acusa a una persona de posesión de drogas, el gobierno federal también puede acusar a esa persona del mismo delito. Esto se debe a que, según la Constitución de Estados Unidos, los gobiernos estatal y federal son entidades separadas y soberanas, con libertad para iniciar una acción penal contra cualquier delito que viole sus respectivas leyes.</w:t>
      </w:r>
    </w:p>
    <w:p w14:paraId="4F59F794" w14:textId="77777777" w:rsidR="00465C28" w:rsidRPr="00465C28" w:rsidRDefault="00465C28" w:rsidP="00465C28">
      <w:pPr>
        <w:spacing w:line="276" w:lineRule="auto"/>
        <w:ind w:left="426" w:right="283"/>
        <w:jc w:val="both"/>
        <w:rPr>
          <w:rFonts w:ascii="Arial" w:eastAsia="Times New Roman" w:hAnsi="Arial" w:cs="Arial"/>
          <w:bCs/>
          <w:i/>
          <w:color w:val="000000"/>
          <w:szCs w:val="20"/>
          <w:lang w:eastAsia="es-MX"/>
        </w:rPr>
      </w:pPr>
      <w:r w:rsidRPr="00465C28">
        <w:rPr>
          <w:rFonts w:ascii="Arial" w:eastAsia="Times New Roman" w:hAnsi="Arial" w:cs="Arial"/>
          <w:bCs/>
          <w:i/>
          <w:color w:val="000000"/>
          <w:szCs w:val="20"/>
          <w:lang w:eastAsia="es-MX"/>
        </w:rPr>
        <w:t>Otra excepción se da cuando el acusado solicita la anulación del juicio y ésta se le concede. De este modo, el acusado renuncia al derecho de excepción de cosa juzgada. Lo mismo ocurre en el caso de una apelación: si el acusado apela un veredicto de “culpable”, está renunciando al derecho de excepción de cosa juzgada. Por tanto, si el caso es anulado en la apelación, el acusado puede ser juzgado nuevamente por el mismo delito.</w:t>
      </w:r>
    </w:p>
    <w:p w14:paraId="497BC8AC" w14:textId="0D19FA83" w:rsidR="00465C28" w:rsidRPr="00465C28" w:rsidRDefault="00465C28" w:rsidP="00465C28">
      <w:pPr>
        <w:spacing w:line="276" w:lineRule="auto"/>
        <w:ind w:left="426" w:right="283"/>
        <w:jc w:val="both"/>
        <w:rPr>
          <w:rFonts w:ascii="Arial" w:eastAsia="Times New Roman" w:hAnsi="Arial" w:cs="Arial"/>
          <w:bCs/>
          <w:i/>
          <w:color w:val="000000"/>
          <w:szCs w:val="20"/>
          <w:lang w:eastAsia="es-MX"/>
        </w:rPr>
      </w:pPr>
      <w:r w:rsidRPr="00465C28">
        <w:rPr>
          <w:rFonts w:ascii="Arial" w:eastAsia="Times New Roman" w:hAnsi="Arial" w:cs="Arial"/>
          <w:bCs/>
          <w:i/>
          <w:color w:val="000000"/>
          <w:szCs w:val="20"/>
          <w:lang w:eastAsia="es-MX"/>
        </w:rPr>
        <w:t xml:space="preserve">Finalmente, aunque no sea técnicamente una excepción, la excepción de cosa juzgada se aplica a las acciones penales únicamente. Una persona puede ser juzgada penal y civilmente por un mismo delito. Quizá el ejemplo más famoso sea el caso de homicidio en el que estaba involucrado O. J. Simpson, quien fue declarado inocente de los cargos de homicidio, pero más tarde demandado por homicidio culposo. Se lo declaró culpable y fue obligado a pagar los daños. Esta excepción existe porque el gobierno es quien inicia acciones penales ante un delito, mientras </w:t>
      </w:r>
      <w:r w:rsidR="00E81D69" w:rsidRPr="00465C28">
        <w:rPr>
          <w:rFonts w:ascii="Arial" w:eastAsia="Times New Roman" w:hAnsi="Arial" w:cs="Arial"/>
          <w:bCs/>
          <w:i/>
          <w:color w:val="000000"/>
          <w:szCs w:val="20"/>
          <w:lang w:eastAsia="es-MX"/>
        </w:rPr>
        <w:t>que,</w:t>
      </w:r>
      <w:r w:rsidRPr="00465C28">
        <w:rPr>
          <w:rFonts w:ascii="Arial" w:eastAsia="Times New Roman" w:hAnsi="Arial" w:cs="Arial"/>
          <w:bCs/>
          <w:i/>
          <w:color w:val="000000"/>
          <w:szCs w:val="20"/>
          <w:lang w:eastAsia="es-MX"/>
        </w:rPr>
        <w:t xml:space="preserve"> en los casos civiles, una parte debe ser quien entable una demanda contra la otra.</w:t>
      </w:r>
    </w:p>
    <w:p w14:paraId="2CCE5B82" w14:textId="77777777" w:rsidR="00465C28" w:rsidRPr="00465C28" w:rsidRDefault="00465C28" w:rsidP="00465C28">
      <w:pPr>
        <w:spacing w:line="276" w:lineRule="auto"/>
        <w:ind w:left="426" w:right="283"/>
        <w:jc w:val="both"/>
        <w:rPr>
          <w:rFonts w:ascii="Arial" w:eastAsia="Times New Roman" w:hAnsi="Arial" w:cs="Arial"/>
          <w:bCs/>
          <w:i/>
          <w:color w:val="000000"/>
          <w:szCs w:val="20"/>
          <w:lang w:eastAsia="es-MX"/>
        </w:rPr>
      </w:pPr>
      <w:r w:rsidRPr="00465C28">
        <w:rPr>
          <w:rFonts w:ascii="Arial" w:eastAsia="Times New Roman" w:hAnsi="Arial" w:cs="Arial"/>
          <w:bCs/>
          <w:i/>
          <w:color w:val="000000"/>
          <w:szCs w:val="20"/>
          <w:lang w:eastAsia="es-MX"/>
        </w:rPr>
        <w:t xml:space="preserve">El debido proceso </w:t>
      </w:r>
    </w:p>
    <w:p w14:paraId="039948B9" w14:textId="77777777" w:rsidR="00465C28" w:rsidRPr="00465C28" w:rsidRDefault="00465C28" w:rsidP="00465C28">
      <w:pPr>
        <w:spacing w:line="276" w:lineRule="auto"/>
        <w:ind w:left="426" w:right="283"/>
        <w:jc w:val="both"/>
        <w:rPr>
          <w:rFonts w:ascii="Arial" w:eastAsia="Times New Roman" w:hAnsi="Arial" w:cs="Arial"/>
          <w:bCs/>
          <w:i/>
          <w:color w:val="000000"/>
          <w:szCs w:val="20"/>
          <w:lang w:eastAsia="es-MX"/>
        </w:rPr>
      </w:pPr>
      <w:r w:rsidRPr="00465C28">
        <w:rPr>
          <w:rFonts w:ascii="Arial" w:eastAsia="Times New Roman" w:hAnsi="Arial" w:cs="Arial"/>
          <w:bCs/>
          <w:i/>
          <w:color w:val="000000"/>
          <w:szCs w:val="20"/>
          <w:lang w:eastAsia="es-MX"/>
        </w:rPr>
        <w:t>La quinta enmienda establece que ninguna persona puede ser privada de la vida, la libertad o los bienes sin el debido proceso legal. El debido proceso es una garantía que comprende dos aspectos: procesal y sustantivo.</w:t>
      </w:r>
    </w:p>
    <w:p w14:paraId="2A87810E" w14:textId="77777777" w:rsidR="00465C28" w:rsidRPr="00465C28" w:rsidRDefault="00465C28" w:rsidP="00465C28">
      <w:pPr>
        <w:spacing w:line="276" w:lineRule="auto"/>
        <w:ind w:left="426" w:right="283"/>
        <w:jc w:val="both"/>
        <w:rPr>
          <w:rFonts w:ascii="Arial" w:eastAsia="Times New Roman" w:hAnsi="Arial" w:cs="Arial"/>
          <w:bCs/>
          <w:i/>
          <w:color w:val="000000"/>
          <w:szCs w:val="20"/>
          <w:lang w:eastAsia="es-MX"/>
        </w:rPr>
      </w:pPr>
      <w:r w:rsidRPr="00465C28">
        <w:rPr>
          <w:rFonts w:ascii="Arial" w:eastAsia="Times New Roman" w:hAnsi="Arial" w:cs="Arial"/>
          <w:bCs/>
          <w:i/>
          <w:color w:val="000000"/>
          <w:szCs w:val="20"/>
          <w:lang w:eastAsia="es-MX"/>
        </w:rPr>
        <w:t xml:space="preserve">En el primer aspecto, el debido proceso se basa en el concepto de equidad fundamental. Esto significa que se debe notificar a la persona de los cargos y procedimientos en su contra y ésta debe tener la debida oportunidad de responder a la acusación. Esto se lleva a cabo a través de una acusación formal presentada por el gran jurado (o por el fiscal, en el caso de un delito menor), que consiste en un documento formal en el que se detallan los cargos. Además, durante el juicio, el juez debe asegurarse de que el acusado </w:t>
      </w:r>
      <w:r w:rsidRPr="00465C28">
        <w:rPr>
          <w:rFonts w:ascii="Arial" w:eastAsia="Times New Roman" w:hAnsi="Arial" w:cs="Arial"/>
          <w:bCs/>
          <w:i/>
          <w:color w:val="000000"/>
          <w:szCs w:val="20"/>
          <w:lang w:eastAsia="es-MX"/>
        </w:rPr>
        <w:lastRenderedPageBreak/>
        <w:t>comprenda todas las etapas de los procedimientos a fin proteger el derecho del acusado al debido proceso.</w:t>
      </w:r>
    </w:p>
    <w:p w14:paraId="2B6EB122" w14:textId="77777777" w:rsidR="00465C28" w:rsidRPr="00465C28" w:rsidRDefault="00465C28" w:rsidP="00465C28">
      <w:pPr>
        <w:spacing w:line="276" w:lineRule="auto"/>
        <w:ind w:left="426" w:right="283"/>
        <w:jc w:val="both"/>
        <w:rPr>
          <w:rFonts w:ascii="Arial" w:eastAsia="Times New Roman" w:hAnsi="Arial" w:cs="Arial"/>
          <w:bCs/>
          <w:i/>
          <w:color w:val="000000"/>
          <w:szCs w:val="20"/>
          <w:lang w:eastAsia="es-MX"/>
        </w:rPr>
      </w:pPr>
      <w:r w:rsidRPr="00465C28">
        <w:rPr>
          <w:rFonts w:ascii="Arial" w:eastAsia="Times New Roman" w:hAnsi="Arial" w:cs="Arial"/>
          <w:bCs/>
          <w:i/>
          <w:color w:val="000000"/>
          <w:szCs w:val="20"/>
          <w:lang w:eastAsia="es-MX"/>
        </w:rPr>
        <w:t xml:space="preserve">En el aspecto sustantivo, como en el procesal, el debido proceso se aplica a otras cuestiones, además de las relacionadas con las acciones penales. Por ejemplo, aunque no está explícitamente establecido en las primeras diez enmiendas de la Constitución estadounidense, o Bill of </w:t>
      </w:r>
      <w:proofErr w:type="spellStart"/>
      <w:r w:rsidRPr="00465C28">
        <w:rPr>
          <w:rFonts w:ascii="Arial" w:eastAsia="Times New Roman" w:hAnsi="Arial" w:cs="Arial"/>
          <w:bCs/>
          <w:i/>
          <w:color w:val="000000"/>
          <w:szCs w:val="20"/>
          <w:lang w:eastAsia="es-MX"/>
        </w:rPr>
        <w:t>Rights</w:t>
      </w:r>
      <w:proofErr w:type="spellEnd"/>
      <w:r w:rsidRPr="00465C28">
        <w:rPr>
          <w:rFonts w:ascii="Arial" w:eastAsia="Times New Roman" w:hAnsi="Arial" w:cs="Arial"/>
          <w:bCs/>
          <w:i/>
          <w:color w:val="000000"/>
          <w:szCs w:val="20"/>
          <w:lang w:eastAsia="es-MX"/>
        </w:rPr>
        <w:t>, el derecho a la privacidad es un derecho sustantivo de las personas que surge de la cláusula del debido proceso de la quinta enmienda. Sin embargo, en el área del derecho penal, “debido proceso sustantivo” significa que el gobierno no puede iniciar acciones penales contra una persona por una conducta que afecta ciertos derechos fundamentales. La Corte Suprema ha afirmado que los derechos fundamentales incluyen la libertad de expresión, la libertad de reunión y la libertad de religión.</w:t>
      </w:r>
    </w:p>
    <w:p w14:paraId="508E1DEC" w14:textId="77777777" w:rsidR="00465C28" w:rsidRPr="00465C28" w:rsidRDefault="00465C28" w:rsidP="00465C28">
      <w:pPr>
        <w:spacing w:line="276" w:lineRule="auto"/>
        <w:ind w:left="426" w:right="283"/>
        <w:jc w:val="both"/>
        <w:rPr>
          <w:rFonts w:ascii="Arial" w:eastAsia="Times New Roman" w:hAnsi="Arial" w:cs="Arial"/>
          <w:bCs/>
          <w:i/>
          <w:color w:val="000000"/>
          <w:szCs w:val="20"/>
          <w:lang w:eastAsia="es-MX"/>
        </w:rPr>
      </w:pPr>
      <w:r w:rsidRPr="00465C28">
        <w:rPr>
          <w:rFonts w:ascii="Arial" w:eastAsia="Times New Roman" w:hAnsi="Arial" w:cs="Arial"/>
          <w:bCs/>
          <w:i/>
          <w:color w:val="000000"/>
          <w:szCs w:val="20"/>
          <w:lang w:eastAsia="es-MX"/>
        </w:rPr>
        <w:t>Por tanto, si el gobierno quiere declarar ilegal cierta actividad que viola un derecho fundamental, debe demostrar que tiene una causa apremiante para hacerlo. Debido a esta norma, las leyes que restringen un derecho fundamental rara vez son ratificadas.</w:t>
      </w:r>
    </w:p>
    <w:p w14:paraId="771EC5E4" w14:textId="77777777" w:rsidR="00465C28" w:rsidRPr="00465C28" w:rsidRDefault="00465C28" w:rsidP="00465C28">
      <w:pPr>
        <w:spacing w:line="276" w:lineRule="auto"/>
        <w:ind w:left="426" w:right="283"/>
        <w:jc w:val="both"/>
        <w:rPr>
          <w:rFonts w:ascii="Arial" w:eastAsia="Times New Roman" w:hAnsi="Arial" w:cs="Arial"/>
          <w:bCs/>
          <w:i/>
          <w:color w:val="000000"/>
          <w:szCs w:val="20"/>
          <w:lang w:eastAsia="es-MX"/>
        </w:rPr>
      </w:pPr>
      <w:r w:rsidRPr="00465C28">
        <w:rPr>
          <w:rFonts w:ascii="Arial" w:eastAsia="Times New Roman" w:hAnsi="Arial" w:cs="Arial"/>
          <w:bCs/>
          <w:i/>
          <w:color w:val="000000"/>
          <w:szCs w:val="20"/>
          <w:lang w:eastAsia="es-MX"/>
        </w:rPr>
        <w:t xml:space="preserve">La Corte Suprema ha establecido otra norma para las leyes que infringen derechos que no son fundamentales, como el derecho al suicidio asistido por médico, al aborto tardío y a los viajes internacionales. Si el gobierno declara ilegales estas actividades, basta que demuestre que tiene un fundamento razonable para hacerlo, lo cual es mucho más fácil de justificar. Por tanto, con frecuencia, las leyes que prohíben este tipo de actividades son ratificadas”.3 </w:t>
      </w:r>
    </w:p>
    <w:p w14:paraId="729AAFE4" w14:textId="77777777" w:rsidR="00465C28" w:rsidRPr="00465C28" w:rsidRDefault="00465C28" w:rsidP="00465C28">
      <w:pPr>
        <w:spacing w:line="276" w:lineRule="auto"/>
        <w:ind w:left="426" w:right="283"/>
        <w:jc w:val="both"/>
        <w:rPr>
          <w:rFonts w:ascii="Arial" w:eastAsia="Times New Roman" w:hAnsi="Arial" w:cs="Arial"/>
          <w:bCs/>
          <w:i/>
          <w:color w:val="000000"/>
          <w:szCs w:val="20"/>
          <w:lang w:eastAsia="es-MX"/>
        </w:rPr>
      </w:pPr>
      <w:r w:rsidRPr="00465C28">
        <w:rPr>
          <w:rFonts w:ascii="Arial" w:eastAsia="Times New Roman" w:hAnsi="Arial" w:cs="Arial"/>
          <w:bCs/>
          <w:i/>
          <w:color w:val="000000"/>
          <w:szCs w:val="20"/>
          <w:lang w:eastAsia="es-MX"/>
        </w:rPr>
        <w:t>Por ello se considera que aún estamos a tiempo y en el momento preciso para que se le brinde todo el apoyo consular y jurídico a este científico oaxaqueño, y se tiene la obligación de velar en todo momento por sus derechos fundamentales y humanos dentro y fuera de sus fronteras.</w:t>
      </w:r>
    </w:p>
    <w:p w14:paraId="335AA59B" w14:textId="77777777" w:rsidR="00465C28" w:rsidRPr="00465C28" w:rsidRDefault="00465C28" w:rsidP="00465C28">
      <w:pPr>
        <w:spacing w:line="276" w:lineRule="auto"/>
        <w:ind w:left="426" w:right="283"/>
        <w:jc w:val="both"/>
        <w:rPr>
          <w:rFonts w:ascii="Arial" w:eastAsia="Times New Roman" w:hAnsi="Arial" w:cs="Arial"/>
          <w:bCs/>
          <w:i/>
          <w:color w:val="000000"/>
          <w:szCs w:val="20"/>
          <w:lang w:eastAsia="es-MX"/>
        </w:rPr>
      </w:pPr>
      <w:r w:rsidRPr="00465C28">
        <w:rPr>
          <w:rFonts w:ascii="Arial" w:eastAsia="Times New Roman" w:hAnsi="Arial" w:cs="Arial"/>
          <w:bCs/>
          <w:i/>
          <w:color w:val="000000"/>
          <w:szCs w:val="20"/>
          <w:lang w:eastAsia="es-MX"/>
        </w:rPr>
        <w:t xml:space="preserve">Por lo expuesto, los suscritos, diputados Víctor Blas López, Daniel Gutiérrez </w:t>
      </w:r>
      <w:proofErr w:type="spellStart"/>
      <w:r w:rsidRPr="00465C28">
        <w:rPr>
          <w:rFonts w:ascii="Arial" w:eastAsia="Times New Roman" w:hAnsi="Arial" w:cs="Arial"/>
          <w:bCs/>
          <w:i/>
          <w:color w:val="000000"/>
          <w:szCs w:val="20"/>
          <w:lang w:eastAsia="es-MX"/>
        </w:rPr>
        <w:t>Gutiérrez</w:t>
      </w:r>
      <w:proofErr w:type="spellEnd"/>
      <w:r w:rsidRPr="00465C28">
        <w:rPr>
          <w:rFonts w:ascii="Arial" w:eastAsia="Times New Roman" w:hAnsi="Arial" w:cs="Arial"/>
          <w:bCs/>
          <w:i/>
          <w:color w:val="000000"/>
          <w:szCs w:val="20"/>
          <w:lang w:eastAsia="es-MX"/>
        </w:rPr>
        <w:t>, someten a consideración de esta soberanía la siguiente proposición con</w:t>
      </w:r>
    </w:p>
    <w:p w14:paraId="378FF4D0" w14:textId="77777777" w:rsidR="00465C28" w:rsidRPr="00465C28" w:rsidRDefault="00465C28" w:rsidP="00465C28">
      <w:pPr>
        <w:spacing w:line="276" w:lineRule="auto"/>
        <w:ind w:left="426" w:right="283"/>
        <w:jc w:val="both"/>
        <w:rPr>
          <w:rFonts w:ascii="Arial" w:eastAsia="Times New Roman" w:hAnsi="Arial" w:cs="Arial"/>
          <w:bCs/>
          <w:i/>
          <w:color w:val="000000"/>
          <w:szCs w:val="20"/>
          <w:lang w:eastAsia="es-MX"/>
        </w:rPr>
      </w:pPr>
      <w:r w:rsidRPr="00465C28">
        <w:rPr>
          <w:rFonts w:ascii="Arial" w:eastAsia="Times New Roman" w:hAnsi="Arial" w:cs="Arial"/>
          <w:bCs/>
          <w:i/>
          <w:color w:val="000000"/>
          <w:szCs w:val="20"/>
          <w:lang w:eastAsia="es-MX"/>
        </w:rPr>
        <w:t>Punto de Acuerdo</w:t>
      </w:r>
    </w:p>
    <w:p w14:paraId="24FFF50A" w14:textId="363936AC" w:rsidR="000F7D89" w:rsidRPr="00465C28" w:rsidRDefault="00465C28" w:rsidP="00465C28">
      <w:pPr>
        <w:spacing w:line="276" w:lineRule="auto"/>
        <w:ind w:left="426" w:right="283"/>
        <w:jc w:val="both"/>
        <w:rPr>
          <w:sz w:val="24"/>
        </w:rPr>
      </w:pPr>
      <w:r w:rsidRPr="00465C28">
        <w:rPr>
          <w:rFonts w:ascii="Arial" w:eastAsia="Times New Roman" w:hAnsi="Arial" w:cs="Arial"/>
          <w:bCs/>
          <w:i/>
          <w:color w:val="000000"/>
          <w:szCs w:val="20"/>
          <w:lang w:eastAsia="es-MX"/>
        </w:rPr>
        <w:t xml:space="preserve">Único. La Cámara de Diputados del Congreso de la Unión exhorta respetuosamente al secretario de Relaciones Exteriores para </w:t>
      </w:r>
      <w:r w:rsidR="00E81D69" w:rsidRPr="00465C28">
        <w:rPr>
          <w:rFonts w:ascii="Arial" w:eastAsia="Times New Roman" w:hAnsi="Arial" w:cs="Arial"/>
          <w:bCs/>
          <w:i/>
          <w:color w:val="000000"/>
          <w:szCs w:val="20"/>
          <w:lang w:eastAsia="es-MX"/>
        </w:rPr>
        <w:t>que,</w:t>
      </w:r>
      <w:r w:rsidRPr="00465C28">
        <w:rPr>
          <w:rFonts w:ascii="Arial" w:eastAsia="Times New Roman" w:hAnsi="Arial" w:cs="Arial"/>
          <w:bCs/>
          <w:i/>
          <w:color w:val="000000"/>
          <w:szCs w:val="20"/>
          <w:lang w:eastAsia="es-MX"/>
        </w:rPr>
        <w:t xml:space="preserve"> con base a sus atribuciones legales, ejecute las acciones necesarias para que el científico oaxaqueño Héctor Alejandro Cabrera Fuentes reciba la debida defensa consular y jurídica en el proceso que se la ha instaurado en su contra en Estados Unidos de América por el delito de espionaje.”</w:t>
      </w:r>
    </w:p>
    <w:p w14:paraId="6721B058" w14:textId="77777777" w:rsidR="006F6ABA" w:rsidRDefault="006F6ABA" w:rsidP="008B259A">
      <w:pPr>
        <w:jc w:val="both"/>
      </w:pPr>
    </w:p>
    <w:p w14:paraId="32F3067D" w14:textId="59DE0BF0" w:rsidR="008E021A" w:rsidRDefault="008E021A" w:rsidP="00346886">
      <w:pPr>
        <w:spacing w:line="360" w:lineRule="auto"/>
        <w:ind w:right="-1"/>
        <w:jc w:val="both"/>
        <w:rPr>
          <w:rFonts w:ascii="Arial" w:hAnsi="Arial" w:cs="Arial"/>
          <w:sz w:val="24"/>
          <w:szCs w:val="24"/>
        </w:rPr>
      </w:pPr>
      <w:r w:rsidRPr="00C33614">
        <w:rPr>
          <w:rFonts w:ascii="Arial" w:hAnsi="Arial" w:cs="Arial"/>
          <w:sz w:val="24"/>
          <w:szCs w:val="24"/>
        </w:rPr>
        <w:lastRenderedPageBreak/>
        <w:t>Una vez establecidos los a</w:t>
      </w:r>
      <w:r>
        <w:rPr>
          <w:rFonts w:ascii="Arial" w:hAnsi="Arial" w:cs="Arial"/>
          <w:sz w:val="24"/>
          <w:szCs w:val="24"/>
        </w:rPr>
        <w:t>ntecedentes y el objetivo de la</w:t>
      </w:r>
      <w:r w:rsidRPr="00C33614">
        <w:rPr>
          <w:rFonts w:ascii="Arial" w:hAnsi="Arial" w:cs="Arial"/>
          <w:sz w:val="24"/>
          <w:szCs w:val="24"/>
        </w:rPr>
        <w:t xml:space="preserve"> proposición, los integrantes de la Comisión de Relaciones Exteriores que suscriben el presente dictamen, exponen las siguientes:</w:t>
      </w:r>
    </w:p>
    <w:p w14:paraId="164241E1" w14:textId="77777777" w:rsidR="004B5F9C" w:rsidRPr="005C7570" w:rsidRDefault="004B5F9C" w:rsidP="00346886">
      <w:pPr>
        <w:pStyle w:val="Textoindependiente"/>
        <w:spacing w:line="360" w:lineRule="auto"/>
        <w:jc w:val="both"/>
        <w:rPr>
          <w:rFonts w:ascii="Arial" w:hAnsi="Arial" w:cs="Arial"/>
          <w:sz w:val="24"/>
          <w:szCs w:val="24"/>
        </w:rPr>
      </w:pPr>
    </w:p>
    <w:p w14:paraId="0F373CE3" w14:textId="227A117F" w:rsidR="005C7570" w:rsidRDefault="005C7570" w:rsidP="00346886">
      <w:pPr>
        <w:pStyle w:val="Textoindependiente"/>
        <w:spacing w:before="120" w:line="360" w:lineRule="auto"/>
        <w:jc w:val="center"/>
        <w:rPr>
          <w:rFonts w:ascii="Arial" w:hAnsi="Arial" w:cs="Arial"/>
          <w:b/>
          <w:sz w:val="24"/>
        </w:rPr>
      </w:pPr>
      <w:r w:rsidRPr="008E021A">
        <w:rPr>
          <w:rFonts w:ascii="Arial" w:hAnsi="Arial" w:cs="Arial"/>
          <w:b/>
          <w:sz w:val="24"/>
        </w:rPr>
        <w:t>CONSIDERACIONES</w:t>
      </w:r>
    </w:p>
    <w:p w14:paraId="5884A70C" w14:textId="77777777" w:rsidR="00733B43" w:rsidRDefault="00733B43" w:rsidP="00346886">
      <w:pPr>
        <w:pStyle w:val="Textoindependiente"/>
        <w:spacing w:before="120" w:line="360" w:lineRule="auto"/>
        <w:jc w:val="both"/>
        <w:rPr>
          <w:rFonts w:ascii="Arial" w:hAnsi="Arial" w:cs="Arial"/>
          <w:sz w:val="24"/>
        </w:rPr>
      </w:pPr>
    </w:p>
    <w:p w14:paraId="04E6BD2E" w14:textId="46ED205D" w:rsidR="00030233" w:rsidRDefault="00465C28" w:rsidP="00346886">
      <w:pPr>
        <w:spacing w:before="120" w:after="120" w:line="360" w:lineRule="auto"/>
        <w:jc w:val="both"/>
        <w:rPr>
          <w:rFonts w:ascii="Arial" w:hAnsi="Arial" w:cs="Arial"/>
          <w:color w:val="000000" w:themeColor="text1"/>
          <w:sz w:val="24"/>
          <w:szCs w:val="24"/>
          <w:shd w:val="clear" w:color="auto" w:fill="FFFFFF"/>
        </w:rPr>
      </w:pPr>
      <w:r>
        <w:rPr>
          <w:rFonts w:ascii="Arial" w:hAnsi="Arial" w:cs="Arial"/>
          <w:b/>
          <w:color w:val="000000" w:themeColor="text1"/>
          <w:sz w:val="24"/>
          <w:szCs w:val="24"/>
        </w:rPr>
        <w:t xml:space="preserve">PRIMERA. </w:t>
      </w:r>
      <w:r w:rsidR="00AF01F4">
        <w:rPr>
          <w:rFonts w:ascii="Arial" w:hAnsi="Arial" w:cs="Arial"/>
          <w:color w:val="000000" w:themeColor="text1"/>
          <w:sz w:val="24"/>
          <w:szCs w:val="24"/>
        </w:rPr>
        <w:t>S</w:t>
      </w:r>
      <w:r>
        <w:rPr>
          <w:rFonts w:ascii="Arial" w:hAnsi="Arial" w:cs="Arial"/>
          <w:color w:val="000000" w:themeColor="text1"/>
          <w:sz w:val="24"/>
          <w:szCs w:val="24"/>
        </w:rPr>
        <w:t>e tiene conocimiento</w:t>
      </w:r>
      <w:r w:rsidR="00AF01F4">
        <w:rPr>
          <w:rFonts w:ascii="Arial" w:hAnsi="Arial" w:cs="Arial"/>
          <w:color w:val="000000" w:themeColor="text1"/>
          <w:sz w:val="24"/>
          <w:szCs w:val="24"/>
        </w:rPr>
        <w:t xml:space="preserve"> porque, entre otras cosas, se ha hecho del conocimiento público, </w:t>
      </w:r>
      <w:r>
        <w:rPr>
          <w:rFonts w:ascii="Arial" w:hAnsi="Arial" w:cs="Arial"/>
          <w:color w:val="000000" w:themeColor="text1"/>
          <w:sz w:val="24"/>
          <w:szCs w:val="24"/>
        </w:rPr>
        <w:t>que el</w:t>
      </w:r>
      <w:r w:rsidR="007247D9" w:rsidRPr="00465C28">
        <w:rPr>
          <w:rFonts w:ascii="Arial" w:hAnsi="Arial" w:cs="Arial"/>
          <w:color w:val="000000" w:themeColor="text1"/>
          <w:sz w:val="24"/>
          <w:szCs w:val="24"/>
        </w:rPr>
        <w:t xml:space="preserve"> científico oaxaqueño Héctor Alejandro </w:t>
      </w:r>
      <w:r w:rsidR="007247D9" w:rsidRPr="00465C28">
        <w:rPr>
          <w:rFonts w:ascii="Arial" w:hAnsi="Arial" w:cs="Arial"/>
          <w:color w:val="000000" w:themeColor="text1"/>
          <w:sz w:val="24"/>
          <w:szCs w:val="24"/>
          <w:shd w:val="clear" w:color="auto" w:fill="FFFFFF"/>
        </w:rPr>
        <w:t>Cabrera Fuentes</w:t>
      </w:r>
      <w:r w:rsidR="007247D9" w:rsidRPr="00465C28">
        <w:rPr>
          <w:rFonts w:ascii="Arial" w:hAnsi="Arial" w:cs="Arial"/>
          <w:color w:val="000000" w:themeColor="text1"/>
          <w:sz w:val="24"/>
          <w:szCs w:val="24"/>
        </w:rPr>
        <w:t xml:space="preserve"> </w:t>
      </w:r>
      <w:r>
        <w:rPr>
          <w:rFonts w:ascii="Arial" w:hAnsi="Arial" w:cs="Arial"/>
          <w:color w:val="000000" w:themeColor="text1"/>
          <w:sz w:val="24"/>
          <w:szCs w:val="24"/>
        </w:rPr>
        <w:t xml:space="preserve">fue </w:t>
      </w:r>
      <w:r w:rsidR="007247D9" w:rsidRPr="00465C28">
        <w:rPr>
          <w:rFonts w:ascii="Arial" w:hAnsi="Arial" w:cs="Arial"/>
          <w:color w:val="000000" w:themeColor="text1"/>
          <w:sz w:val="24"/>
          <w:szCs w:val="24"/>
        </w:rPr>
        <w:t>d</w:t>
      </w:r>
      <w:r w:rsidR="007247D9" w:rsidRPr="00465C28">
        <w:rPr>
          <w:rFonts w:ascii="Arial" w:hAnsi="Arial" w:cs="Arial"/>
          <w:color w:val="000000" w:themeColor="text1"/>
          <w:sz w:val="24"/>
          <w:szCs w:val="24"/>
          <w:shd w:val="clear" w:color="auto" w:fill="FFFFFF"/>
        </w:rPr>
        <w:t>etenido en el Aeropuerto Internacional de Miami</w:t>
      </w:r>
      <w:r w:rsidR="00AF01F4">
        <w:rPr>
          <w:rFonts w:ascii="Arial" w:hAnsi="Arial" w:cs="Arial"/>
          <w:color w:val="000000" w:themeColor="text1"/>
          <w:sz w:val="24"/>
          <w:szCs w:val="24"/>
          <w:shd w:val="clear" w:color="auto" w:fill="FFFFFF"/>
        </w:rPr>
        <w:t>, Florida, Estados Unidos de América,</w:t>
      </w:r>
      <w:r w:rsidR="007247D9" w:rsidRPr="00465C28">
        <w:rPr>
          <w:rFonts w:ascii="Arial" w:hAnsi="Arial" w:cs="Arial"/>
          <w:color w:val="000000" w:themeColor="text1"/>
          <w:sz w:val="24"/>
          <w:szCs w:val="24"/>
          <w:shd w:val="clear" w:color="auto" w:fill="FFFFFF"/>
        </w:rPr>
        <w:t xml:space="preserve"> el 16 de febrero</w:t>
      </w:r>
      <w:r>
        <w:rPr>
          <w:rFonts w:ascii="Arial" w:hAnsi="Arial" w:cs="Arial"/>
          <w:color w:val="000000" w:themeColor="text1"/>
          <w:sz w:val="24"/>
          <w:szCs w:val="24"/>
          <w:shd w:val="clear" w:color="auto" w:fill="FFFFFF"/>
        </w:rPr>
        <w:t xml:space="preserve"> de 2020</w:t>
      </w:r>
      <w:r w:rsidR="007247D9" w:rsidRPr="00465C28">
        <w:rPr>
          <w:rFonts w:ascii="Arial" w:hAnsi="Arial" w:cs="Arial"/>
          <w:color w:val="000000" w:themeColor="text1"/>
          <w:sz w:val="24"/>
          <w:szCs w:val="24"/>
          <w:shd w:val="clear" w:color="auto" w:fill="FFFFFF"/>
        </w:rPr>
        <w:t>, por hechos sucedidos el 13 de febrero</w:t>
      </w:r>
      <w:r w:rsidR="004C2463">
        <w:rPr>
          <w:rFonts w:ascii="Arial" w:hAnsi="Arial" w:cs="Arial"/>
          <w:color w:val="000000" w:themeColor="text1"/>
          <w:sz w:val="24"/>
          <w:szCs w:val="24"/>
          <w:shd w:val="clear" w:color="auto" w:fill="FFFFFF"/>
        </w:rPr>
        <w:t xml:space="preserve"> en esa misma localidad</w:t>
      </w:r>
      <w:r w:rsidR="007247D9" w:rsidRPr="00465C28">
        <w:rPr>
          <w:rFonts w:ascii="Arial" w:hAnsi="Arial" w:cs="Arial"/>
          <w:color w:val="000000" w:themeColor="text1"/>
          <w:sz w:val="24"/>
          <w:szCs w:val="24"/>
          <w:shd w:val="clear" w:color="auto" w:fill="FFFFFF"/>
        </w:rPr>
        <w:t xml:space="preserve">. </w:t>
      </w:r>
    </w:p>
    <w:p w14:paraId="38DEECBC" w14:textId="00B3B8B1" w:rsidR="007247D9" w:rsidRDefault="007247D9" w:rsidP="00346886">
      <w:pPr>
        <w:spacing w:before="120" w:after="120" w:line="360" w:lineRule="auto"/>
        <w:jc w:val="both"/>
        <w:rPr>
          <w:rFonts w:ascii="Arial" w:hAnsi="Arial" w:cs="Arial"/>
          <w:color w:val="000000" w:themeColor="text1"/>
          <w:sz w:val="24"/>
          <w:szCs w:val="24"/>
          <w:shd w:val="clear" w:color="auto" w:fill="FFFFFF"/>
        </w:rPr>
      </w:pPr>
      <w:r w:rsidRPr="00465C28">
        <w:rPr>
          <w:rFonts w:ascii="Arial" w:hAnsi="Arial" w:cs="Arial"/>
          <w:color w:val="000000" w:themeColor="text1"/>
          <w:sz w:val="24"/>
          <w:szCs w:val="24"/>
          <w:shd w:val="clear" w:color="auto" w:fill="FFFFFF"/>
        </w:rPr>
        <w:t xml:space="preserve">La primera audiencia </w:t>
      </w:r>
      <w:r w:rsidR="00030233">
        <w:rPr>
          <w:rFonts w:ascii="Arial" w:hAnsi="Arial" w:cs="Arial"/>
          <w:color w:val="000000" w:themeColor="text1"/>
          <w:sz w:val="24"/>
          <w:szCs w:val="24"/>
          <w:shd w:val="clear" w:color="auto" w:fill="FFFFFF"/>
        </w:rPr>
        <w:t xml:space="preserve">del proceso seguido en contra Cabrera Fuentes </w:t>
      </w:r>
      <w:r w:rsidR="00AF01F4">
        <w:rPr>
          <w:rFonts w:ascii="Arial" w:hAnsi="Arial" w:cs="Arial"/>
          <w:color w:val="000000" w:themeColor="text1"/>
          <w:sz w:val="24"/>
          <w:szCs w:val="24"/>
          <w:shd w:val="clear" w:color="auto" w:fill="FFFFFF"/>
        </w:rPr>
        <w:t>tuvo lugar</w:t>
      </w:r>
      <w:r w:rsidR="00266311">
        <w:rPr>
          <w:rFonts w:ascii="Arial" w:hAnsi="Arial" w:cs="Arial"/>
          <w:color w:val="000000" w:themeColor="text1"/>
          <w:sz w:val="24"/>
          <w:szCs w:val="24"/>
          <w:shd w:val="clear" w:color="auto" w:fill="FFFFFF"/>
        </w:rPr>
        <w:t xml:space="preserve"> </w:t>
      </w:r>
      <w:r w:rsidRPr="00465C28">
        <w:rPr>
          <w:rFonts w:ascii="Arial" w:hAnsi="Arial" w:cs="Arial"/>
          <w:color w:val="000000" w:themeColor="text1"/>
          <w:sz w:val="24"/>
          <w:szCs w:val="24"/>
          <w:shd w:val="clear" w:color="auto" w:fill="FFFFFF"/>
        </w:rPr>
        <w:t>el 21 de febrero</w:t>
      </w:r>
      <w:r w:rsidR="00266311">
        <w:rPr>
          <w:rFonts w:ascii="Arial" w:hAnsi="Arial" w:cs="Arial"/>
          <w:color w:val="000000" w:themeColor="text1"/>
          <w:sz w:val="24"/>
          <w:szCs w:val="24"/>
          <w:shd w:val="clear" w:color="auto" w:fill="FFFFFF"/>
        </w:rPr>
        <w:t xml:space="preserve"> del presente</w:t>
      </w:r>
      <w:r w:rsidR="00AF01F4">
        <w:rPr>
          <w:rFonts w:ascii="Arial" w:hAnsi="Arial" w:cs="Arial"/>
          <w:color w:val="000000" w:themeColor="text1"/>
          <w:sz w:val="24"/>
          <w:szCs w:val="24"/>
          <w:shd w:val="clear" w:color="auto" w:fill="FFFFFF"/>
        </w:rPr>
        <w:t xml:space="preserve"> año</w:t>
      </w:r>
      <w:r w:rsidRPr="00465C28">
        <w:rPr>
          <w:rFonts w:ascii="Arial" w:hAnsi="Arial" w:cs="Arial"/>
          <w:color w:val="000000" w:themeColor="text1"/>
          <w:sz w:val="24"/>
          <w:szCs w:val="24"/>
          <w:shd w:val="clear" w:color="auto" w:fill="FFFFFF"/>
        </w:rPr>
        <w:t xml:space="preserve">, donde le </w:t>
      </w:r>
      <w:r w:rsidR="00266311">
        <w:rPr>
          <w:rFonts w:ascii="Arial" w:hAnsi="Arial" w:cs="Arial"/>
          <w:color w:val="000000" w:themeColor="text1"/>
          <w:sz w:val="24"/>
          <w:szCs w:val="24"/>
          <w:shd w:val="clear" w:color="auto" w:fill="FFFFFF"/>
        </w:rPr>
        <w:t xml:space="preserve">notificaron </w:t>
      </w:r>
      <w:r w:rsidR="00030233">
        <w:rPr>
          <w:rFonts w:ascii="Arial" w:hAnsi="Arial" w:cs="Arial"/>
          <w:color w:val="000000" w:themeColor="text1"/>
          <w:sz w:val="24"/>
          <w:szCs w:val="24"/>
          <w:shd w:val="clear" w:color="auto" w:fill="FFFFFF"/>
        </w:rPr>
        <w:t xml:space="preserve">al científico mexicano, </w:t>
      </w:r>
      <w:r w:rsidR="00266311">
        <w:rPr>
          <w:rFonts w:ascii="Arial" w:hAnsi="Arial" w:cs="Arial"/>
          <w:color w:val="000000" w:themeColor="text1"/>
          <w:sz w:val="24"/>
          <w:szCs w:val="24"/>
          <w:shd w:val="clear" w:color="auto" w:fill="FFFFFF"/>
        </w:rPr>
        <w:t>de manera oficial</w:t>
      </w:r>
      <w:r w:rsidR="00030233">
        <w:rPr>
          <w:rFonts w:ascii="Arial" w:hAnsi="Arial" w:cs="Arial"/>
          <w:color w:val="000000" w:themeColor="text1"/>
          <w:sz w:val="24"/>
          <w:szCs w:val="24"/>
          <w:shd w:val="clear" w:color="auto" w:fill="FFFFFF"/>
        </w:rPr>
        <w:t>,</w:t>
      </w:r>
      <w:r w:rsidR="00266311">
        <w:rPr>
          <w:rFonts w:ascii="Arial" w:hAnsi="Arial" w:cs="Arial"/>
          <w:color w:val="000000" w:themeColor="text1"/>
          <w:sz w:val="24"/>
          <w:szCs w:val="24"/>
          <w:shd w:val="clear" w:color="auto" w:fill="FFFFFF"/>
        </w:rPr>
        <w:t xml:space="preserve"> </w:t>
      </w:r>
      <w:r w:rsidR="00AF01F4">
        <w:rPr>
          <w:rFonts w:ascii="Arial" w:hAnsi="Arial" w:cs="Arial"/>
          <w:color w:val="000000" w:themeColor="text1"/>
          <w:sz w:val="24"/>
          <w:szCs w:val="24"/>
          <w:shd w:val="clear" w:color="auto" w:fill="FFFFFF"/>
        </w:rPr>
        <w:t xml:space="preserve">la causa de </w:t>
      </w:r>
      <w:r w:rsidR="00266311">
        <w:rPr>
          <w:rFonts w:ascii="Arial" w:hAnsi="Arial" w:cs="Arial"/>
          <w:color w:val="000000" w:themeColor="text1"/>
          <w:sz w:val="24"/>
          <w:szCs w:val="24"/>
          <w:shd w:val="clear" w:color="auto" w:fill="FFFFFF"/>
        </w:rPr>
        <w:t>su detenc</w:t>
      </w:r>
      <w:r w:rsidR="00631372">
        <w:rPr>
          <w:rFonts w:ascii="Arial" w:hAnsi="Arial" w:cs="Arial"/>
          <w:color w:val="000000" w:themeColor="text1"/>
          <w:sz w:val="24"/>
          <w:szCs w:val="24"/>
          <w:shd w:val="clear" w:color="auto" w:fill="FFFFFF"/>
        </w:rPr>
        <w:t xml:space="preserve">ión y los cargos que </w:t>
      </w:r>
      <w:r w:rsidR="004C2463">
        <w:rPr>
          <w:rFonts w:ascii="Arial" w:hAnsi="Arial" w:cs="Arial"/>
          <w:color w:val="000000" w:themeColor="text1"/>
          <w:sz w:val="24"/>
          <w:szCs w:val="24"/>
          <w:shd w:val="clear" w:color="auto" w:fill="FFFFFF"/>
        </w:rPr>
        <w:t xml:space="preserve">se </w:t>
      </w:r>
      <w:r w:rsidR="00631372">
        <w:rPr>
          <w:rFonts w:ascii="Arial" w:hAnsi="Arial" w:cs="Arial"/>
          <w:color w:val="000000" w:themeColor="text1"/>
          <w:sz w:val="24"/>
          <w:szCs w:val="24"/>
          <w:shd w:val="clear" w:color="auto" w:fill="FFFFFF"/>
        </w:rPr>
        <w:t>le imputan</w:t>
      </w:r>
      <w:r w:rsidR="004C2463">
        <w:rPr>
          <w:rFonts w:ascii="Arial" w:hAnsi="Arial" w:cs="Arial"/>
          <w:color w:val="000000" w:themeColor="text1"/>
          <w:sz w:val="24"/>
          <w:szCs w:val="24"/>
          <w:shd w:val="clear" w:color="auto" w:fill="FFFFFF"/>
        </w:rPr>
        <w:t>; a saber,</w:t>
      </w:r>
      <w:r w:rsidR="00266311">
        <w:rPr>
          <w:rFonts w:ascii="Arial" w:hAnsi="Arial" w:cs="Arial"/>
          <w:color w:val="000000" w:themeColor="text1"/>
          <w:sz w:val="24"/>
          <w:szCs w:val="24"/>
          <w:shd w:val="clear" w:color="auto" w:fill="FFFFFF"/>
        </w:rPr>
        <w:t xml:space="preserve"> conspiración para espiar y espionaje en</w:t>
      </w:r>
      <w:r w:rsidRPr="00465C28">
        <w:rPr>
          <w:rFonts w:ascii="Arial" w:hAnsi="Arial" w:cs="Arial"/>
          <w:color w:val="000000" w:themeColor="text1"/>
          <w:sz w:val="24"/>
          <w:szCs w:val="24"/>
          <w:shd w:val="clear" w:color="auto" w:fill="FFFFFF"/>
        </w:rPr>
        <w:t xml:space="preserve"> favor de un país extranjero, en este caso Rusia</w:t>
      </w:r>
      <w:r w:rsidR="00266311">
        <w:rPr>
          <w:rFonts w:ascii="Arial" w:hAnsi="Arial" w:cs="Arial"/>
          <w:color w:val="000000" w:themeColor="text1"/>
          <w:sz w:val="24"/>
          <w:szCs w:val="24"/>
          <w:shd w:val="clear" w:color="auto" w:fill="FFFFFF"/>
        </w:rPr>
        <w:t>.</w:t>
      </w:r>
    </w:p>
    <w:p w14:paraId="72D12B24" w14:textId="1E18DFEA" w:rsidR="00030233" w:rsidRDefault="00030233" w:rsidP="00346886">
      <w:pPr>
        <w:spacing w:before="120" w:after="12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El 3 de marzo de 2020, en la segunda audiencia realizada en la Corte del Tercer Distrito de Florida, en Miami, </w:t>
      </w:r>
      <w:r w:rsidRPr="00465C28">
        <w:rPr>
          <w:rFonts w:ascii="Arial" w:hAnsi="Arial" w:cs="Arial"/>
          <w:color w:val="000000" w:themeColor="text1"/>
          <w:sz w:val="24"/>
          <w:szCs w:val="24"/>
        </w:rPr>
        <w:t xml:space="preserve">Héctor Alejandro </w:t>
      </w:r>
      <w:r w:rsidRPr="00465C28">
        <w:rPr>
          <w:rFonts w:ascii="Arial" w:hAnsi="Arial" w:cs="Arial"/>
          <w:color w:val="000000" w:themeColor="text1"/>
          <w:sz w:val="24"/>
          <w:szCs w:val="24"/>
          <w:shd w:val="clear" w:color="auto" w:fill="FFFFFF"/>
        </w:rPr>
        <w:t>Cabrera Fuentes</w:t>
      </w:r>
      <w:r>
        <w:rPr>
          <w:rFonts w:ascii="Arial" w:hAnsi="Arial" w:cs="Arial"/>
          <w:color w:val="000000" w:themeColor="text1"/>
          <w:sz w:val="24"/>
          <w:szCs w:val="24"/>
          <w:shd w:val="clear" w:color="auto" w:fill="FFFFFF"/>
        </w:rPr>
        <w:t xml:space="preserve"> se declaró “no culpable, respecto de los cargos de conspiración y espionaje que se le imputan.</w:t>
      </w:r>
    </w:p>
    <w:p w14:paraId="44F8A1DA" w14:textId="77777777" w:rsidR="004C2463" w:rsidRDefault="004C2463" w:rsidP="00346886">
      <w:pPr>
        <w:spacing w:before="120" w:after="120" w:line="360" w:lineRule="auto"/>
        <w:jc w:val="both"/>
        <w:rPr>
          <w:rFonts w:ascii="Arial" w:hAnsi="Arial" w:cs="Arial"/>
          <w:color w:val="000000" w:themeColor="text1"/>
          <w:sz w:val="24"/>
          <w:szCs w:val="24"/>
          <w:shd w:val="clear" w:color="auto" w:fill="FFFFFF"/>
        </w:rPr>
      </w:pPr>
    </w:p>
    <w:p w14:paraId="27B29F33" w14:textId="3667C975" w:rsidR="001C5513" w:rsidRDefault="00266311" w:rsidP="00421FCD">
      <w:pPr>
        <w:spacing w:before="120" w:after="120" w:line="360" w:lineRule="auto"/>
        <w:jc w:val="both"/>
        <w:rPr>
          <w:rFonts w:ascii="Arial" w:hAnsi="Arial" w:cs="Arial"/>
          <w:color w:val="000000" w:themeColor="text1"/>
          <w:sz w:val="24"/>
          <w:szCs w:val="24"/>
          <w:shd w:val="clear" w:color="auto" w:fill="FFFFFF"/>
        </w:rPr>
      </w:pPr>
      <w:r>
        <w:rPr>
          <w:rFonts w:ascii="Arial" w:hAnsi="Arial" w:cs="Arial"/>
          <w:b/>
          <w:color w:val="000000" w:themeColor="text1"/>
          <w:sz w:val="24"/>
          <w:szCs w:val="24"/>
          <w:shd w:val="clear" w:color="auto" w:fill="FFFFFF"/>
        </w:rPr>
        <w:t xml:space="preserve">SEGUNDA. </w:t>
      </w:r>
      <w:r w:rsidR="00123EE7" w:rsidRPr="00123EE7">
        <w:rPr>
          <w:rFonts w:ascii="Arial" w:hAnsi="Arial" w:cs="Arial"/>
          <w:color w:val="000000" w:themeColor="text1"/>
          <w:sz w:val="24"/>
          <w:szCs w:val="24"/>
          <w:shd w:val="clear" w:color="auto" w:fill="FFFFFF"/>
        </w:rPr>
        <w:t>Esta Comisión dictaminadora coin</w:t>
      </w:r>
      <w:r w:rsidR="00123EE7">
        <w:rPr>
          <w:rFonts w:ascii="Arial" w:hAnsi="Arial" w:cs="Arial"/>
          <w:color w:val="000000" w:themeColor="text1"/>
          <w:sz w:val="24"/>
          <w:szCs w:val="24"/>
          <w:shd w:val="clear" w:color="auto" w:fill="FFFFFF"/>
        </w:rPr>
        <w:t xml:space="preserve">cide con la preocupación de los </w:t>
      </w:r>
      <w:r w:rsidR="00123EE7" w:rsidRPr="00123EE7">
        <w:rPr>
          <w:rFonts w:ascii="Arial" w:hAnsi="Arial" w:cs="Arial"/>
          <w:color w:val="000000" w:themeColor="text1"/>
          <w:sz w:val="24"/>
          <w:szCs w:val="24"/>
          <w:shd w:val="clear" w:color="auto" w:fill="FFFFFF"/>
        </w:rPr>
        <w:t>proponentes,</w:t>
      </w:r>
      <w:r w:rsidR="00123EE7">
        <w:rPr>
          <w:rFonts w:ascii="Arial" w:hAnsi="Arial" w:cs="Arial"/>
          <w:color w:val="000000" w:themeColor="text1"/>
          <w:sz w:val="24"/>
          <w:szCs w:val="24"/>
          <w:shd w:val="clear" w:color="auto" w:fill="FFFFFF"/>
        </w:rPr>
        <w:t xml:space="preserve"> por la protección consular de n</w:t>
      </w:r>
      <w:r w:rsidR="00631372">
        <w:rPr>
          <w:rFonts w:ascii="Arial" w:hAnsi="Arial" w:cs="Arial"/>
          <w:color w:val="000000" w:themeColor="text1"/>
          <w:sz w:val="24"/>
          <w:szCs w:val="24"/>
          <w:shd w:val="clear" w:color="auto" w:fill="FFFFFF"/>
        </w:rPr>
        <w:t>uestro connacional, ya que el c</w:t>
      </w:r>
      <w:r w:rsidR="00123EE7" w:rsidRPr="00123EE7">
        <w:rPr>
          <w:rFonts w:ascii="Arial" w:hAnsi="Arial" w:cs="Arial"/>
          <w:color w:val="000000" w:themeColor="text1"/>
          <w:sz w:val="24"/>
          <w:szCs w:val="24"/>
          <w:shd w:val="clear" w:color="auto" w:fill="FFFFFF"/>
        </w:rPr>
        <w:t xml:space="preserve">ientífico Héctor Alejandro </w:t>
      </w:r>
      <w:r w:rsidR="000A4CC9">
        <w:rPr>
          <w:rFonts w:ascii="Arial" w:hAnsi="Arial" w:cs="Arial"/>
          <w:color w:val="000000" w:themeColor="text1"/>
          <w:sz w:val="24"/>
          <w:szCs w:val="24"/>
          <w:shd w:val="clear" w:color="auto" w:fill="FFFFFF"/>
        </w:rPr>
        <w:t>Cab</w:t>
      </w:r>
      <w:r w:rsidR="00123EE7">
        <w:rPr>
          <w:rFonts w:ascii="Arial" w:hAnsi="Arial" w:cs="Arial"/>
          <w:color w:val="000000" w:themeColor="text1"/>
          <w:sz w:val="24"/>
          <w:szCs w:val="24"/>
          <w:shd w:val="clear" w:color="auto" w:fill="FFFFFF"/>
        </w:rPr>
        <w:t xml:space="preserve">rera Fuentes es un ciudadano </w:t>
      </w:r>
      <w:r w:rsidR="00123EE7" w:rsidRPr="00123EE7">
        <w:rPr>
          <w:rFonts w:ascii="Arial" w:hAnsi="Arial" w:cs="Arial"/>
          <w:color w:val="000000" w:themeColor="text1"/>
          <w:sz w:val="24"/>
          <w:szCs w:val="24"/>
          <w:shd w:val="clear" w:color="auto" w:fill="FFFFFF"/>
        </w:rPr>
        <w:t>mexicano que radica en el extranjero,</w:t>
      </w:r>
      <w:r w:rsidR="004C2463">
        <w:rPr>
          <w:rFonts w:ascii="Arial" w:hAnsi="Arial" w:cs="Arial"/>
          <w:color w:val="000000" w:themeColor="text1"/>
          <w:sz w:val="24"/>
          <w:szCs w:val="24"/>
          <w:shd w:val="clear" w:color="auto" w:fill="FFFFFF"/>
        </w:rPr>
        <w:t xml:space="preserve"> y por ese solo hecho </w:t>
      </w:r>
      <w:r w:rsidR="00123EE7">
        <w:rPr>
          <w:rFonts w:ascii="Arial" w:hAnsi="Arial" w:cs="Arial"/>
          <w:color w:val="000000" w:themeColor="text1"/>
          <w:sz w:val="24"/>
          <w:szCs w:val="24"/>
          <w:shd w:val="clear" w:color="auto" w:fill="FFFFFF"/>
        </w:rPr>
        <w:t xml:space="preserve">debe recibir defensa consular y </w:t>
      </w:r>
      <w:r w:rsidR="00123EE7" w:rsidRPr="00123EE7">
        <w:rPr>
          <w:rFonts w:ascii="Arial" w:hAnsi="Arial" w:cs="Arial"/>
          <w:color w:val="000000" w:themeColor="text1"/>
          <w:sz w:val="24"/>
          <w:szCs w:val="24"/>
          <w:shd w:val="clear" w:color="auto" w:fill="FFFFFF"/>
        </w:rPr>
        <w:t xml:space="preserve">jurídica </w:t>
      </w:r>
      <w:r w:rsidR="00613181">
        <w:rPr>
          <w:rFonts w:ascii="Arial" w:hAnsi="Arial" w:cs="Arial"/>
          <w:color w:val="000000" w:themeColor="text1"/>
          <w:sz w:val="24"/>
          <w:szCs w:val="24"/>
          <w:shd w:val="clear" w:color="auto" w:fill="FFFFFF"/>
        </w:rPr>
        <w:t xml:space="preserve">adecuada </w:t>
      </w:r>
      <w:r w:rsidR="00123EE7" w:rsidRPr="00123EE7">
        <w:rPr>
          <w:rFonts w:ascii="Arial" w:hAnsi="Arial" w:cs="Arial"/>
          <w:color w:val="000000" w:themeColor="text1"/>
          <w:sz w:val="24"/>
          <w:szCs w:val="24"/>
          <w:shd w:val="clear" w:color="auto" w:fill="FFFFFF"/>
        </w:rPr>
        <w:t xml:space="preserve">en el proceso </w:t>
      </w:r>
      <w:r w:rsidR="00613181">
        <w:rPr>
          <w:rFonts w:ascii="Arial" w:hAnsi="Arial" w:cs="Arial"/>
          <w:color w:val="000000" w:themeColor="text1"/>
          <w:sz w:val="24"/>
          <w:szCs w:val="24"/>
          <w:shd w:val="clear" w:color="auto" w:fill="FFFFFF"/>
        </w:rPr>
        <w:t xml:space="preserve">criminal en el </w:t>
      </w:r>
      <w:r w:rsidR="00123EE7" w:rsidRPr="00123EE7">
        <w:rPr>
          <w:rFonts w:ascii="Arial" w:hAnsi="Arial" w:cs="Arial"/>
          <w:color w:val="000000" w:themeColor="text1"/>
          <w:sz w:val="24"/>
          <w:szCs w:val="24"/>
          <w:shd w:val="clear" w:color="auto" w:fill="FFFFFF"/>
        </w:rPr>
        <w:t xml:space="preserve">que se le acusa en </w:t>
      </w:r>
      <w:r w:rsidR="00613181">
        <w:rPr>
          <w:rFonts w:ascii="Arial" w:hAnsi="Arial" w:cs="Arial"/>
          <w:color w:val="000000" w:themeColor="text1"/>
          <w:sz w:val="24"/>
          <w:szCs w:val="24"/>
          <w:shd w:val="clear" w:color="auto" w:fill="FFFFFF"/>
        </w:rPr>
        <w:t xml:space="preserve">los </w:t>
      </w:r>
      <w:r w:rsidR="00123EE7" w:rsidRPr="00123EE7">
        <w:rPr>
          <w:rFonts w:ascii="Arial" w:hAnsi="Arial" w:cs="Arial"/>
          <w:color w:val="000000" w:themeColor="text1"/>
          <w:sz w:val="24"/>
          <w:szCs w:val="24"/>
          <w:shd w:val="clear" w:color="auto" w:fill="FFFFFF"/>
        </w:rPr>
        <w:t>Estados Unidos</w:t>
      </w:r>
      <w:r w:rsidR="00613181">
        <w:rPr>
          <w:rFonts w:ascii="Arial" w:hAnsi="Arial" w:cs="Arial"/>
          <w:color w:val="000000" w:themeColor="text1"/>
          <w:sz w:val="24"/>
          <w:szCs w:val="24"/>
          <w:shd w:val="clear" w:color="auto" w:fill="FFFFFF"/>
        </w:rPr>
        <w:t xml:space="preserve"> de América</w:t>
      </w:r>
      <w:r w:rsidR="00123EE7" w:rsidRPr="00123EE7">
        <w:rPr>
          <w:rFonts w:ascii="Arial" w:hAnsi="Arial" w:cs="Arial"/>
          <w:color w:val="000000" w:themeColor="text1"/>
          <w:sz w:val="24"/>
          <w:szCs w:val="24"/>
          <w:shd w:val="clear" w:color="auto" w:fill="FFFFFF"/>
        </w:rPr>
        <w:t>.</w:t>
      </w:r>
    </w:p>
    <w:p w14:paraId="3F993384" w14:textId="6DF47C37" w:rsidR="000A4CC9" w:rsidRPr="00F37F90" w:rsidRDefault="00421FCD" w:rsidP="001C5513">
      <w:pPr>
        <w:spacing w:line="360" w:lineRule="auto"/>
        <w:jc w:val="both"/>
        <w:rPr>
          <w:rFonts w:ascii="Times" w:eastAsia="Times New Roman" w:hAnsi="Times" w:cs="Times New Roman"/>
          <w:sz w:val="20"/>
          <w:szCs w:val="20"/>
          <w:lang w:val="es-ES_tradnl"/>
        </w:rPr>
      </w:pPr>
      <w:r w:rsidRPr="00F37F90">
        <w:rPr>
          <w:rFonts w:ascii="Arial" w:hAnsi="Arial" w:cs="Arial"/>
          <w:color w:val="000000" w:themeColor="text1"/>
          <w:sz w:val="24"/>
          <w:szCs w:val="24"/>
          <w:shd w:val="clear" w:color="auto" w:fill="FFFFFF"/>
        </w:rPr>
        <w:lastRenderedPageBreak/>
        <w:t xml:space="preserve">Héctor Cabrera, </w:t>
      </w:r>
      <w:r w:rsidR="001C5513" w:rsidRPr="00F37F90">
        <w:rPr>
          <w:rFonts w:ascii="Arial" w:eastAsia="Times New Roman" w:hAnsi="Arial" w:cs="Arial"/>
          <w:sz w:val="24"/>
          <w:szCs w:val="24"/>
          <w:shd w:val="clear" w:color="auto" w:fill="FFFFFF"/>
          <w:lang w:val="es-ES_tradnl"/>
        </w:rPr>
        <w:t>especialista en enfermedades cardiovasculares</w:t>
      </w:r>
      <w:r w:rsidR="001C5513" w:rsidRPr="00F37F90">
        <w:rPr>
          <w:rFonts w:ascii="Arial" w:eastAsia="Times New Roman" w:hAnsi="Arial" w:cs="Arial"/>
          <w:sz w:val="24"/>
          <w:szCs w:val="24"/>
          <w:lang w:val="es-ES_tradnl"/>
        </w:rPr>
        <w:t>,</w:t>
      </w:r>
      <w:r w:rsidR="001C5513" w:rsidRPr="00F37F90">
        <w:rPr>
          <w:rFonts w:ascii="Times" w:eastAsia="Times New Roman" w:hAnsi="Times" w:cs="Times New Roman"/>
          <w:sz w:val="20"/>
          <w:szCs w:val="20"/>
          <w:lang w:val="es-ES_tradnl"/>
        </w:rPr>
        <w:t xml:space="preserve"> </w:t>
      </w:r>
      <w:r w:rsidRPr="00F37F90">
        <w:rPr>
          <w:rFonts w:ascii="Arial" w:hAnsi="Arial" w:cs="Arial"/>
          <w:color w:val="000000" w:themeColor="text1"/>
          <w:sz w:val="24"/>
          <w:szCs w:val="24"/>
          <w:shd w:val="clear" w:color="auto" w:fill="FFFFFF"/>
        </w:rPr>
        <w:t xml:space="preserve">fue becado para formarse como microbiólogo en la Universidad de Kazán, Rusia. Es doctor por la Universidad de </w:t>
      </w:r>
      <w:proofErr w:type="spellStart"/>
      <w:r w:rsidRPr="00F37F90">
        <w:rPr>
          <w:rFonts w:ascii="Arial" w:hAnsi="Arial" w:cs="Arial"/>
          <w:color w:val="000000" w:themeColor="text1"/>
          <w:sz w:val="24"/>
          <w:szCs w:val="24"/>
          <w:shd w:val="clear" w:color="auto" w:fill="FFFFFF"/>
        </w:rPr>
        <w:t>Giessen</w:t>
      </w:r>
      <w:proofErr w:type="spellEnd"/>
      <w:r w:rsidRPr="00F37F90">
        <w:rPr>
          <w:rFonts w:ascii="Arial" w:hAnsi="Arial" w:cs="Arial"/>
          <w:color w:val="000000" w:themeColor="text1"/>
          <w:sz w:val="24"/>
          <w:szCs w:val="24"/>
          <w:shd w:val="clear" w:color="auto" w:fill="FFFFFF"/>
        </w:rPr>
        <w:t>, Alemania, conferen</w:t>
      </w:r>
      <w:r w:rsidR="00613181">
        <w:rPr>
          <w:rFonts w:ascii="Arial" w:hAnsi="Arial" w:cs="Arial"/>
          <w:color w:val="000000" w:themeColor="text1"/>
          <w:sz w:val="24"/>
          <w:szCs w:val="24"/>
          <w:shd w:val="clear" w:color="auto" w:fill="FFFFFF"/>
        </w:rPr>
        <w:t>cista</w:t>
      </w:r>
      <w:r w:rsidRPr="00F37F90">
        <w:rPr>
          <w:rFonts w:ascii="Arial" w:hAnsi="Arial" w:cs="Arial"/>
          <w:color w:val="000000" w:themeColor="text1"/>
          <w:sz w:val="24"/>
          <w:szCs w:val="24"/>
          <w:shd w:val="clear" w:color="auto" w:fill="FFFFFF"/>
        </w:rPr>
        <w:t xml:space="preserve"> de la Sociedad Europea de Cardiología</w:t>
      </w:r>
      <w:r w:rsidR="004C2463" w:rsidRPr="00F37F90">
        <w:rPr>
          <w:rFonts w:ascii="Arial" w:hAnsi="Arial" w:cs="Arial"/>
          <w:color w:val="000000" w:themeColor="text1"/>
          <w:sz w:val="24"/>
          <w:szCs w:val="24"/>
          <w:shd w:val="clear" w:color="auto" w:fill="FFFFFF"/>
        </w:rPr>
        <w:t>,</w:t>
      </w:r>
      <w:r w:rsidRPr="00F37F90">
        <w:rPr>
          <w:rFonts w:ascii="Arial" w:hAnsi="Arial" w:cs="Arial"/>
          <w:color w:val="000000" w:themeColor="text1"/>
          <w:sz w:val="24"/>
          <w:szCs w:val="24"/>
          <w:shd w:val="clear" w:color="auto" w:fill="FFFFFF"/>
        </w:rPr>
        <w:t xml:space="preserve"> e investigador en la Universidad Nacional de Singapur y la Universidad de </w:t>
      </w:r>
      <w:proofErr w:type="spellStart"/>
      <w:r w:rsidRPr="00F37F90">
        <w:rPr>
          <w:rFonts w:ascii="Arial" w:hAnsi="Arial" w:cs="Arial"/>
          <w:color w:val="000000" w:themeColor="text1"/>
          <w:sz w:val="24"/>
          <w:szCs w:val="24"/>
          <w:shd w:val="clear" w:color="auto" w:fill="FFFFFF"/>
        </w:rPr>
        <w:t>Duke</w:t>
      </w:r>
      <w:proofErr w:type="spellEnd"/>
      <w:r w:rsidRPr="00F37F90">
        <w:rPr>
          <w:rFonts w:ascii="Arial" w:hAnsi="Arial" w:cs="Arial"/>
          <w:color w:val="000000" w:themeColor="text1"/>
          <w:sz w:val="24"/>
          <w:szCs w:val="24"/>
          <w:shd w:val="clear" w:color="auto" w:fill="FFFFFF"/>
        </w:rPr>
        <w:t>.</w:t>
      </w:r>
    </w:p>
    <w:p w14:paraId="60ED1BC7" w14:textId="6A9956C1" w:rsidR="000544D1" w:rsidRDefault="000544D1" w:rsidP="00083C77">
      <w:pPr>
        <w:spacing w:line="360" w:lineRule="auto"/>
        <w:jc w:val="both"/>
        <w:rPr>
          <w:rFonts w:ascii="Arial" w:hAnsi="Arial" w:cs="Arial"/>
          <w:color w:val="000000" w:themeColor="text1"/>
          <w:sz w:val="24"/>
          <w:szCs w:val="24"/>
          <w:shd w:val="clear" w:color="auto" w:fill="FFFFFF"/>
        </w:rPr>
      </w:pPr>
      <w:r w:rsidRPr="00F37F90">
        <w:rPr>
          <w:rFonts w:ascii="Arial" w:hAnsi="Arial" w:cs="Arial"/>
          <w:color w:val="000000" w:themeColor="text1"/>
          <w:sz w:val="24"/>
          <w:szCs w:val="24"/>
          <w:shd w:val="clear" w:color="auto" w:fill="FFFFFF"/>
        </w:rPr>
        <w:t>Héctor Alejandro Cabrera,</w:t>
      </w:r>
      <w:r>
        <w:rPr>
          <w:rFonts w:ascii="Arial" w:hAnsi="Arial" w:cs="Arial"/>
          <w:color w:val="000000" w:themeColor="text1"/>
          <w:sz w:val="24"/>
          <w:szCs w:val="24"/>
          <w:shd w:val="clear" w:color="auto" w:fill="FFFFFF"/>
        </w:rPr>
        <w:t xml:space="preserve"> fue g</w:t>
      </w:r>
      <w:r w:rsidRPr="000544D1">
        <w:rPr>
          <w:rFonts w:ascii="Arial" w:hAnsi="Arial" w:cs="Arial"/>
          <w:color w:val="000000" w:themeColor="text1"/>
          <w:sz w:val="24"/>
          <w:szCs w:val="24"/>
          <w:shd w:val="clear" w:color="auto" w:fill="FFFFFF"/>
        </w:rPr>
        <w:t xml:space="preserve">alardonado por el </w:t>
      </w:r>
      <w:r>
        <w:rPr>
          <w:rFonts w:ascii="Arial" w:hAnsi="Arial" w:cs="Arial"/>
          <w:color w:val="000000" w:themeColor="text1"/>
          <w:sz w:val="24"/>
          <w:szCs w:val="24"/>
          <w:shd w:val="clear" w:color="auto" w:fill="FFFFFF"/>
        </w:rPr>
        <w:t xml:space="preserve">gobierno ruso </w:t>
      </w:r>
      <w:r w:rsidRPr="000544D1">
        <w:rPr>
          <w:rFonts w:ascii="Arial" w:hAnsi="Arial" w:cs="Arial"/>
          <w:color w:val="000000" w:themeColor="text1"/>
          <w:sz w:val="24"/>
          <w:szCs w:val="24"/>
          <w:shd w:val="clear" w:color="auto" w:fill="FFFFFF"/>
        </w:rPr>
        <w:t xml:space="preserve">con el premio a la mejor tesis de maestría. </w:t>
      </w:r>
      <w:r>
        <w:rPr>
          <w:rFonts w:ascii="Arial" w:hAnsi="Arial" w:cs="Arial"/>
          <w:color w:val="000000" w:themeColor="text1"/>
          <w:sz w:val="24"/>
          <w:szCs w:val="24"/>
          <w:shd w:val="clear" w:color="auto" w:fill="FFFFFF"/>
        </w:rPr>
        <w:t>Es d</w:t>
      </w:r>
      <w:r w:rsidRPr="000544D1">
        <w:rPr>
          <w:rFonts w:ascii="Arial" w:hAnsi="Arial" w:cs="Arial"/>
          <w:color w:val="000000" w:themeColor="text1"/>
          <w:sz w:val="24"/>
          <w:szCs w:val="24"/>
          <w:shd w:val="clear" w:color="auto" w:fill="FFFFFF"/>
        </w:rPr>
        <w:t xml:space="preserve">octor con honores por la Universidad de </w:t>
      </w:r>
      <w:proofErr w:type="spellStart"/>
      <w:r w:rsidRPr="000544D1">
        <w:rPr>
          <w:rFonts w:ascii="Arial" w:hAnsi="Arial" w:cs="Arial"/>
          <w:color w:val="000000" w:themeColor="text1"/>
          <w:sz w:val="24"/>
          <w:szCs w:val="24"/>
          <w:shd w:val="clear" w:color="auto" w:fill="FFFFFF"/>
        </w:rPr>
        <w:t>Giessen</w:t>
      </w:r>
      <w:proofErr w:type="spellEnd"/>
      <w:r w:rsidRPr="000544D1">
        <w:rPr>
          <w:rFonts w:ascii="Arial" w:hAnsi="Arial" w:cs="Arial"/>
          <w:color w:val="000000" w:themeColor="text1"/>
          <w:sz w:val="24"/>
          <w:szCs w:val="24"/>
          <w:shd w:val="clear" w:color="auto" w:fill="FFFFFF"/>
        </w:rPr>
        <w:t xml:space="preserve"> (Alemania)</w:t>
      </w:r>
      <w:r>
        <w:rPr>
          <w:rFonts w:ascii="Arial" w:hAnsi="Arial" w:cs="Arial"/>
          <w:color w:val="000000" w:themeColor="text1"/>
          <w:sz w:val="24"/>
          <w:szCs w:val="24"/>
          <w:shd w:val="clear" w:color="auto" w:fill="FFFFFF"/>
        </w:rPr>
        <w:t xml:space="preserve">, </w:t>
      </w:r>
      <w:r w:rsidR="00613181">
        <w:rPr>
          <w:rFonts w:ascii="Arial" w:hAnsi="Arial" w:cs="Arial"/>
          <w:color w:val="000000" w:themeColor="text1"/>
          <w:sz w:val="24"/>
          <w:szCs w:val="24"/>
          <w:shd w:val="clear" w:color="auto" w:fill="FFFFFF"/>
        </w:rPr>
        <w:t xml:space="preserve">reconocido por </w:t>
      </w:r>
      <w:r w:rsidRPr="000544D1">
        <w:rPr>
          <w:rFonts w:ascii="Arial" w:hAnsi="Arial" w:cs="Arial"/>
          <w:color w:val="000000" w:themeColor="text1"/>
          <w:sz w:val="24"/>
          <w:szCs w:val="24"/>
          <w:shd w:val="clear" w:color="auto" w:fill="FFFFFF"/>
        </w:rPr>
        <w:t>la Sociedad Europea de Cardiología</w:t>
      </w:r>
      <w:r>
        <w:rPr>
          <w:rFonts w:ascii="Arial" w:hAnsi="Arial" w:cs="Arial"/>
          <w:color w:val="000000" w:themeColor="text1"/>
          <w:sz w:val="24"/>
          <w:szCs w:val="24"/>
          <w:shd w:val="clear" w:color="auto" w:fill="FFFFFF"/>
        </w:rPr>
        <w:t xml:space="preserve"> y </w:t>
      </w:r>
      <w:r w:rsidR="00613181">
        <w:rPr>
          <w:rFonts w:ascii="Arial" w:hAnsi="Arial" w:cs="Arial"/>
          <w:color w:val="000000" w:themeColor="text1"/>
          <w:sz w:val="24"/>
          <w:szCs w:val="24"/>
          <w:shd w:val="clear" w:color="auto" w:fill="FFFFFF"/>
        </w:rPr>
        <w:t xml:space="preserve">quien </w:t>
      </w:r>
      <w:r>
        <w:rPr>
          <w:rFonts w:ascii="Arial" w:hAnsi="Arial" w:cs="Arial"/>
          <w:color w:val="000000" w:themeColor="text1"/>
          <w:sz w:val="24"/>
          <w:szCs w:val="24"/>
          <w:shd w:val="clear" w:color="auto" w:fill="FFFFFF"/>
        </w:rPr>
        <w:t>fue c</w:t>
      </w:r>
      <w:r w:rsidRPr="000544D1">
        <w:rPr>
          <w:rFonts w:ascii="Arial" w:hAnsi="Arial" w:cs="Arial"/>
          <w:color w:val="000000" w:themeColor="text1"/>
          <w:sz w:val="24"/>
          <w:szCs w:val="24"/>
          <w:shd w:val="clear" w:color="auto" w:fill="FFFFFF"/>
        </w:rPr>
        <w:t>ontratado por la Universidad Nacional de Singapur como uno de los principales investigadores de un estudio sobre enfermedades cardiovasculares</w:t>
      </w:r>
      <w:r w:rsidR="004D47E1">
        <w:rPr>
          <w:rStyle w:val="Refdenotaalpie"/>
          <w:rFonts w:ascii="Arial" w:hAnsi="Arial" w:cs="Arial"/>
          <w:color w:val="000000" w:themeColor="text1"/>
          <w:sz w:val="24"/>
          <w:szCs w:val="24"/>
          <w:shd w:val="clear" w:color="auto" w:fill="FFFFFF"/>
        </w:rPr>
        <w:footnoteReference w:id="1"/>
      </w:r>
      <w:r w:rsidRPr="000544D1">
        <w:rPr>
          <w:rFonts w:ascii="Arial" w:hAnsi="Arial" w:cs="Arial"/>
          <w:color w:val="000000" w:themeColor="text1"/>
          <w:sz w:val="24"/>
          <w:szCs w:val="24"/>
          <w:shd w:val="clear" w:color="auto" w:fill="FFFFFF"/>
        </w:rPr>
        <w:t>.</w:t>
      </w:r>
    </w:p>
    <w:p w14:paraId="21118027" w14:textId="1FF5BB9D" w:rsidR="00421FCD" w:rsidRDefault="00CC71B2" w:rsidP="00083C77">
      <w:pPr>
        <w:spacing w:line="360" w:lineRule="auto"/>
        <w:jc w:val="both"/>
        <w:rPr>
          <w:rFonts w:ascii="Arial" w:hAnsi="Arial" w:cs="Arial"/>
          <w:color w:val="000000" w:themeColor="text1"/>
          <w:sz w:val="24"/>
          <w:szCs w:val="24"/>
          <w:shd w:val="clear" w:color="auto" w:fill="FFFFFF"/>
        </w:rPr>
      </w:pPr>
      <w:r w:rsidRPr="00F37F90">
        <w:rPr>
          <w:rFonts w:ascii="Arial" w:hAnsi="Arial" w:cs="Arial"/>
          <w:color w:val="000000" w:themeColor="text1"/>
          <w:sz w:val="24"/>
          <w:szCs w:val="24"/>
          <w:shd w:val="clear" w:color="auto" w:fill="FFFFFF"/>
        </w:rPr>
        <w:t>A</w:t>
      </w:r>
      <w:r w:rsidR="00083C77" w:rsidRPr="00F37F90">
        <w:rPr>
          <w:rFonts w:ascii="Arial" w:hAnsi="Arial" w:cs="Arial"/>
          <w:color w:val="000000" w:themeColor="text1"/>
          <w:sz w:val="24"/>
          <w:szCs w:val="24"/>
          <w:shd w:val="clear" w:color="auto" w:fill="FFFFFF"/>
        </w:rPr>
        <w:t>demás de ser</w:t>
      </w:r>
      <w:r w:rsidR="00083C77" w:rsidRPr="00F37F90">
        <w:rPr>
          <w:rFonts w:ascii="Arial" w:eastAsia="Times New Roman" w:hAnsi="Arial" w:cs="Arial"/>
          <w:color w:val="444444"/>
          <w:sz w:val="24"/>
          <w:szCs w:val="24"/>
          <w:shd w:val="clear" w:color="auto" w:fill="FFFFFF"/>
          <w:lang w:val="es-ES_tradnl"/>
        </w:rPr>
        <w:t xml:space="preserve"> </w:t>
      </w:r>
      <w:r w:rsidRPr="00F37F90">
        <w:rPr>
          <w:rFonts w:ascii="Arial" w:eastAsia="Times New Roman" w:hAnsi="Arial" w:cs="Arial"/>
          <w:sz w:val="24"/>
          <w:szCs w:val="24"/>
          <w:shd w:val="clear" w:color="auto" w:fill="FFFFFF"/>
          <w:lang w:val="es-ES_tradnl"/>
        </w:rPr>
        <w:t>reconocido</w:t>
      </w:r>
      <w:r w:rsidR="00F37F90" w:rsidRPr="00F37F90">
        <w:rPr>
          <w:rFonts w:ascii="Arial" w:eastAsia="Times New Roman" w:hAnsi="Arial" w:cs="Arial"/>
          <w:sz w:val="24"/>
          <w:szCs w:val="24"/>
          <w:shd w:val="clear" w:color="auto" w:fill="FFFFFF"/>
          <w:lang w:val="es-ES_tradnl"/>
        </w:rPr>
        <w:t xml:space="preserve"> por sus extraordinarios logros académicos y cient</w:t>
      </w:r>
      <w:r w:rsidR="000544D1">
        <w:rPr>
          <w:rFonts w:ascii="Arial" w:eastAsia="Times New Roman" w:hAnsi="Arial" w:cs="Arial"/>
          <w:sz w:val="24"/>
          <w:szCs w:val="24"/>
          <w:shd w:val="clear" w:color="auto" w:fill="FFFFFF"/>
          <w:lang w:val="es-ES_tradnl"/>
        </w:rPr>
        <w:t xml:space="preserve">íficos, </w:t>
      </w:r>
      <w:r w:rsidR="00F37F90" w:rsidRPr="00F37F90">
        <w:rPr>
          <w:rFonts w:ascii="Arial" w:eastAsia="Times New Roman" w:hAnsi="Arial" w:cs="Arial"/>
          <w:sz w:val="24"/>
          <w:szCs w:val="24"/>
          <w:shd w:val="clear" w:color="auto" w:fill="FFFFFF"/>
          <w:lang w:val="es-ES_tradnl"/>
        </w:rPr>
        <w:t xml:space="preserve">y por su dominio de </w:t>
      </w:r>
      <w:r w:rsidR="00083C77" w:rsidRPr="00F37F90">
        <w:rPr>
          <w:rFonts w:ascii="Arial" w:eastAsia="Times New Roman" w:hAnsi="Arial" w:cs="Arial"/>
          <w:sz w:val="24"/>
          <w:szCs w:val="24"/>
          <w:shd w:val="clear" w:color="auto" w:fill="FFFFFF"/>
          <w:lang w:val="es-ES_tradnl"/>
        </w:rPr>
        <w:t xml:space="preserve">seis </w:t>
      </w:r>
      <w:r w:rsidRPr="00F37F90">
        <w:rPr>
          <w:rFonts w:ascii="Arial" w:eastAsia="Times New Roman" w:hAnsi="Arial" w:cs="Arial"/>
          <w:sz w:val="24"/>
          <w:szCs w:val="24"/>
          <w:shd w:val="clear" w:color="auto" w:fill="FFFFFF"/>
          <w:lang w:val="es-ES_tradnl"/>
        </w:rPr>
        <w:t>idiomas</w:t>
      </w:r>
      <w:r w:rsidR="00083C77" w:rsidRPr="00F37F90">
        <w:rPr>
          <w:rFonts w:ascii="Arial" w:hAnsi="Arial" w:cs="Arial"/>
          <w:color w:val="000000" w:themeColor="text1"/>
          <w:sz w:val="24"/>
          <w:szCs w:val="24"/>
          <w:shd w:val="clear" w:color="auto" w:fill="FFFFFF"/>
        </w:rPr>
        <w:t xml:space="preserve">, </w:t>
      </w:r>
      <w:r w:rsidRPr="00F37F90">
        <w:rPr>
          <w:rFonts w:ascii="Arial" w:hAnsi="Arial" w:cs="Arial"/>
          <w:color w:val="000000" w:themeColor="text1"/>
          <w:sz w:val="24"/>
          <w:szCs w:val="24"/>
          <w:shd w:val="clear" w:color="auto" w:fill="FFFFFF"/>
        </w:rPr>
        <w:t xml:space="preserve">el científico </w:t>
      </w:r>
      <w:r w:rsidR="004C2463" w:rsidRPr="00F37F90">
        <w:rPr>
          <w:rFonts w:ascii="Arial" w:hAnsi="Arial" w:cs="Arial"/>
          <w:color w:val="000000" w:themeColor="text1"/>
          <w:sz w:val="24"/>
          <w:szCs w:val="24"/>
          <w:shd w:val="clear" w:color="auto" w:fill="FFFFFF"/>
        </w:rPr>
        <w:t xml:space="preserve">mexicano </w:t>
      </w:r>
      <w:r w:rsidR="00083C77" w:rsidRPr="00F37F90">
        <w:rPr>
          <w:rFonts w:ascii="Arial" w:hAnsi="Arial" w:cs="Arial"/>
          <w:color w:val="000000" w:themeColor="text1"/>
          <w:sz w:val="24"/>
          <w:szCs w:val="24"/>
          <w:shd w:val="clear" w:color="auto" w:fill="FFFFFF"/>
        </w:rPr>
        <w:t xml:space="preserve">es admirado </w:t>
      </w:r>
      <w:r w:rsidR="00F37F90" w:rsidRPr="00F37F90">
        <w:rPr>
          <w:rFonts w:ascii="Arial" w:hAnsi="Arial" w:cs="Arial"/>
          <w:color w:val="000000" w:themeColor="text1"/>
          <w:sz w:val="24"/>
          <w:szCs w:val="24"/>
          <w:shd w:val="clear" w:color="auto" w:fill="FFFFFF"/>
        </w:rPr>
        <w:t xml:space="preserve">por las labores que ha realizado </w:t>
      </w:r>
      <w:r w:rsidR="003A4B3D" w:rsidRPr="00F37F90">
        <w:rPr>
          <w:rFonts w:ascii="Arial" w:hAnsi="Arial" w:cs="Arial"/>
          <w:color w:val="000000" w:themeColor="text1"/>
          <w:sz w:val="24"/>
          <w:szCs w:val="24"/>
          <w:shd w:val="clear" w:color="auto" w:fill="FFFFFF"/>
        </w:rPr>
        <w:t xml:space="preserve">en </w:t>
      </w:r>
      <w:r w:rsidR="00F37F90" w:rsidRPr="00F37F90">
        <w:rPr>
          <w:rFonts w:ascii="Arial" w:hAnsi="Arial" w:cs="Arial"/>
          <w:color w:val="000000" w:themeColor="text1"/>
          <w:sz w:val="24"/>
          <w:szCs w:val="24"/>
          <w:shd w:val="clear" w:color="auto" w:fill="FFFFFF"/>
        </w:rPr>
        <w:t>favor de</w:t>
      </w:r>
      <w:r w:rsidR="004D47E1">
        <w:rPr>
          <w:rFonts w:ascii="Arial" w:hAnsi="Arial" w:cs="Arial"/>
          <w:color w:val="000000" w:themeColor="text1"/>
          <w:sz w:val="24"/>
          <w:szCs w:val="24"/>
          <w:shd w:val="clear" w:color="auto" w:fill="FFFFFF"/>
        </w:rPr>
        <w:t xml:space="preserve">l Municipio El Espinal, </w:t>
      </w:r>
      <w:r w:rsidR="004D47E1" w:rsidRPr="004D47E1">
        <w:rPr>
          <w:rFonts w:ascii="Arial" w:hAnsi="Arial" w:cs="Arial"/>
          <w:color w:val="000000" w:themeColor="text1"/>
          <w:sz w:val="24"/>
          <w:szCs w:val="24"/>
          <w:shd w:val="clear" w:color="auto" w:fill="FFFFFF"/>
        </w:rPr>
        <w:t>Istmo de Tehuantepec</w:t>
      </w:r>
      <w:r w:rsidR="004D47E1">
        <w:rPr>
          <w:rFonts w:ascii="Arial" w:hAnsi="Arial" w:cs="Arial"/>
          <w:color w:val="000000" w:themeColor="text1"/>
          <w:sz w:val="24"/>
          <w:szCs w:val="24"/>
          <w:shd w:val="clear" w:color="auto" w:fill="FFFFFF"/>
        </w:rPr>
        <w:t>, en el estado de Oaxaca,</w:t>
      </w:r>
      <w:r w:rsidR="00F37F90" w:rsidRPr="00F37F90">
        <w:rPr>
          <w:rFonts w:ascii="Arial" w:hAnsi="Arial" w:cs="Arial"/>
          <w:color w:val="000000" w:themeColor="text1"/>
          <w:sz w:val="24"/>
          <w:szCs w:val="24"/>
          <w:shd w:val="clear" w:color="auto" w:fill="FFFFFF"/>
        </w:rPr>
        <w:t xml:space="preserve"> </w:t>
      </w:r>
      <w:r w:rsidR="003A4B3D" w:rsidRPr="00F37F90">
        <w:rPr>
          <w:rFonts w:ascii="Arial" w:hAnsi="Arial" w:cs="Arial"/>
          <w:color w:val="000000" w:themeColor="text1"/>
          <w:sz w:val="24"/>
          <w:szCs w:val="24"/>
          <w:shd w:val="clear" w:color="auto" w:fill="FFFFFF"/>
        </w:rPr>
        <w:t>su comunidad</w:t>
      </w:r>
      <w:r w:rsidR="000544D1">
        <w:rPr>
          <w:rFonts w:ascii="Arial" w:hAnsi="Arial" w:cs="Arial"/>
          <w:color w:val="000000" w:themeColor="text1"/>
          <w:sz w:val="24"/>
          <w:szCs w:val="24"/>
          <w:shd w:val="clear" w:color="auto" w:fill="FFFFFF"/>
        </w:rPr>
        <w:t xml:space="preserve"> de origen</w:t>
      </w:r>
      <w:r w:rsidR="00083C77" w:rsidRPr="00F37F90">
        <w:rPr>
          <w:rFonts w:ascii="Arial" w:hAnsi="Arial" w:cs="Arial"/>
          <w:color w:val="000000" w:themeColor="text1"/>
          <w:sz w:val="24"/>
          <w:szCs w:val="24"/>
          <w:shd w:val="clear" w:color="auto" w:fill="FFFFFF"/>
        </w:rPr>
        <w:t xml:space="preserve">, </w:t>
      </w:r>
      <w:r w:rsidR="00465A06">
        <w:rPr>
          <w:rFonts w:ascii="Arial" w:hAnsi="Arial" w:cs="Arial"/>
          <w:color w:val="000000" w:themeColor="text1"/>
          <w:sz w:val="24"/>
          <w:szCs w:val="24"/>
          <w:shd w:val="clear" w:color="auto" w:fill="FFFFFF"/>
        </w:rPr>
        <w:t xml:space="preserve">donde </w:t>
      </w:r>
      <w:r w:rsidR="000544D1">
        <w:rPr>
          <w:rFonts w:ascii="Arial" w:hAnsi="Arial" w:cs="Arial"/>
          <w:color w:val="000000" w:themeColor="text1"/>
          <w:sz w:val="24"/>
          <w:szCs w:val="24"/>
          <w:shd w:val="clear" w:color="auto" w:fill="FFFFFF"/>
        </w:rPr>
        <w:t xml:space="preserve">ha </w:t>
      </w:r>
      <w:r w:rsidR="00F37F90" w:rsidRPr="00F37F90">
        <w:rPr>
          <w:rFonts w:ascii="Arial" w:hAnsi="Arial" w:cs="Arial"/>
          <w:color w:val="000000" w:themeColor="text1"/>
          <w:sz w:val="24"/>
          <w:szCs w:val="24"/>
          <w:shd w:val="clear" w:color="auto" w:fill="FFFFFF"/>
        </w:rPr>
        <w:t>apoy</w:t>
      </w:r>
      <w:r w:rsidR="000544D1">
        <w:rPr>
          <w:rFonts w:ascii="Arial" w:hAnsi="Arial" w:cs="Arial"/>
          <w:color w:val="000000" w:themeColor="text1"/>
          <w:sz w:val="24"/>
          <w:szCs w:val="24"/>
          <w:shd w:val="clear" w:color="auto" w:fill="FFFFFF"/>
        </w:rPr>
        <w:t>ado</w:t>
      </w:r>
      <w:r w:rsidR="00F37F90" w:rsidRPr="00F37F90">
        <w:rPr>
          <w:rFonts w:ascii="Arial" w:hAnsi="Arial" w:cs="Arial"/>
          <w:color w:val="000000" w:themeColor="text1"/>
          <w:sz w:val="24"/>
          <w:szCs w:val="24"/>
          <w:shd w:val="clear" w:color="auto" w:fill="FFFFFF"/>
        </w:rPr>
        <w:t xml:space="preserve"> la puesta en </w:t>
      </w:r>
      <w:r w:rsidRPr="00F37F90">
        <w:rPr>
          <w:rFonts w:ascii="Arial" w:hAnsi="Arial" w:cs="Arial"/>
          <w:color w:val="000000" w:themeColor="text1"/>
          <w:sz w:val="24"/>
          <w:szCs w:val="24"/>
          <w:shd w:val="clear" w:color="auto" w:fill="FFFFFF"/>
        </w:rPr>
        <w:t xml:space="preserve">marcha </w:t>
      </w:r>
      <w:r w:rsidR="000544D1">
        <w:rPr>
          <w:rFonts w:ascii="Arial" w:hAnsi="Arial" w:cs="Arial"/>
          <w:color w:val="000000" w:themeColor="text1"/>
          <w:sz w:val="24"/>
          <w:szCs w:val="24"/>
          <w:shd w:val="clear" w:color="auto" w:fill="FFFFFF"/>
        </w:rPr>
        <w:t xml:space="preserve">de distintas </w:t>
      </w:r>
      <w:r w:rsidR="00B542EE" w:rsidRPr="00F37F90">
        <w:rPr>
          <w:rFonts w:ascii="Arial" w:hAnsi="Arial" w:cs="Arial"/>
          <w:color w:val="000000" w:themeColor="text1"/>
          <w:sz w:val="24"/>
          <w:szCs w:val="24"/>
          <w:shd w:val="clear" w:color="auto" w:fill="FFFFFF"/>
        </w:rPr>
        <w:t>obras</w:t>
      </w:r>
      <w:r w:rsidR="000544D1">
        <w:rPr>
          <w:rFonts w:ascii="Arial" w:hAnsi="Arial" w:cs="Arial"/>
          <w:color w:val="000000" w:themeColor="text1"/>
          <w:sz w:val="24"/>
          <w:szCs w:val="24"/>
          <w:shd w:val="clear" w:color="auto" w:fill="FFFFFF"/>
        </w:rPr>
        <w:t xml:space="preserve"> en beneficio de su localidad</w:t>
      </w:r>
      <w:r w:rsidR="00083C77" w:rsidRPr="00F37F90">
        <w:rPr>
          <w:rFonts w:ascii="Arial" w:hAnsi="Arial" w:cs="Arial"/>
          <w:color w:val="000000" w:themeColor="text1"/>
          <w:sz w:val="24"/>
          <w:szCs w:val="24"/>
          <w:shd w:val="clear" w:color="auto" w:fill="FFFFFF"/>
        </w:rPr>
        <w:t xml:space="preserve">. </w:t>
      </w:r>
      <w:r w:rsidR="00F37F90" w:rsidRPr="00F37F90">
        <w:rPr>
          <w:rFonts w:ascii="Arial" w:hAnsi="Arial" w:cs="Arial"/>
          <w:color w:val="000000" w:themeColor="text1"/>
          <w:sz w:val="24"/>
          <w:szCs w:val="24"/>
          <w:shd w:val="clear" w:color="auto" w:fill="FFFFFF"/>
        </w:rPr>
        <w:t>Además, f</w:t>
      </w:r>
      <w:r w:rsidR="00421FCD" w:rsidRPr="00F37F90">
        <w:rPr>
          <w:rFonts w:ascii="Arial" w:hAnsi="Arial" w:cs="Arial"/>
          <w:color w:val="000000" w:themeColor="text1"/>
          <w:sz w:val="24"/>
          <w:szCs w:val="24"/>
          <w:shd w:val="clear" w:color="auto" w:fill="FFFFFF"/>
        </w:rPr>
        <w:t xml:space="preserve">undó la </w:t>
      </w:r>
      <w:r w:rsidR="00083C77" w:rsidRPr="00F37F90">
        <w:rPr>
          <w:rFonts w:ascii="Arial" w:hAnsi="Arial" w:cs="Arial"/>
          <w:color w:val="000000" w:themeColor="text1"/>
          <w:sz w:val="24"/>
          <w:szCs w:val="24"/>
          <w:shd w:val="clear" w:color="auto" w:fill="FFFFFF"/>
        </w:rPr>
        <w:t xml:space="preserve">asociación </w:t>
      </w:r>
      <w:r w:rsidRPr="00F37F90">
        <w:rPr>
          <w:rFonts w:ascii="Arial" w:hAnsi="Arial" w:cs="Arial"/>
          <w:color w:val="000000" w:themeColor="text1"/>
          <w:sz w:val="24"/>
          <w:szCs w:val="24"/>
          <w:shd w:val="clear" w:color="auto" w:fill="FFFFFF"/>
        </w:rPr>
        <w:t>“</w:t>
      </w:r>
      <w:r w:rsidR="00083C77" w:rsidRPr="00F37F90">
        <w:rPr>
          <w:rFonts w:ascii="Arial" w:hAnsi="Arial" w:cs="Arial"/>
          <w:color w:val="000000" w:themeColor="text1"/>
          <w:sz w:val="24"/>
          <w:szCs w:val="24"/>
          <w:shd w:val="clear" w:color="auto" w:fill="FFFFFF"/>
        </w:rPr>
        <w:t>Por Oaxaca Más I</w:t>
      </w:r>
      <w:r w:rsidR="00421FCD" w:rsidRPr="00F37F90">
        <w:rPr>
          <w:rFonts w:ascii="Arial" w:hAnsi="Arial" w:cs="Arial"/>
          <w:color w:val="000000" w:themeColor="text1"/>
          <w:sz w:val="24"/>
          <w:szCs w:val="24"/>
          <w:shd w:val="clear" w:color="auto" w:fill="FFFFFF"/>
        </w:rPr>
        <w:t>nvestigadores</w:t>
      </w:r>
      <w:r w:rsidRPr="00F37F90">
        <w:rPr>
          <w:rFonts w:ascii="Arial" w:hAnsi="Arial" w:cs="Arial"/>
          <w:color w:val="000000" w:themeColor="text1"/>
          <w:sz w:val="24"/>
          <w:szCs w:val="24"/>
          <w:shd w:val="clear" w:color="auto" w:fill="FFFFFF"/>
        </w:rPr>
        <w:t>”, la cua</w:t>
      </w:r>
      <w:r w:rsidR="003A4B3D" w:rsidRPr="00F37F90">
        <w:rPr>
          <w:rFonts w:ascii="Arial" w:hAnsi="Arial" w:cs="Arial"/>
          <w:color w:val="000000" w:themeColor="text1"/>
          <w:sz w:val="24"/>
          <w:szCs w:val="24"/>
          <w:shd w:val="clear" w:color="auto" w:fill="FFFFFF"/>
        </w:rPr>
        <w:t>l sostiene con sus propios recursos</w:t>
      </w:r>
      <w:r w:rsidR="00F37F90" w:rsidRPr="00F37F90">
        <w:rPr>
          <w:rFonts w:ascii="Arial" w:hAnsi="Arial" w:cs="Arial"/>
          <w:color w:val="000000" w:themeColor="text1"/>
          <w:sz w:val="24"/>
          <w:szCs w:val="24"/>
          <w:shd w:val="clear" w:color="auto" w:fill="FFFFFF"/>
        </w:rPr>
        <w:t>,</w:t>
      </w:r>
      <w:r w:rsidR="003A4B3D" w:rsidRPr="00F37F90">
        <w:rPr>
          <w:rFonts w:ascii="Arial" w:hAnsi="Arial" w:cs="Arial"/>
          <w:color w:val="000000" w:themeColor="text1"/>
          <w:sz w:val="24"/>
          <w:szCs w:val="24"/>
          <w:shd w:val="clear" w:color="auto" w:fill="FFFFFF"/>
        </w:rPr>
        <w:t xml:space="preserve"> para</w:t>
      </w:r>
      <w:r w:rsidRPr="00F37F90">
        <w:rPr>
          <w:rFonts w:ascii="Arial" w:hAnsi="Arial" w:cs="Arial"/>
          <w:color w:val="000000" w:themeColor="text1"/>
          <w:sz w:val="24"/>
          <w:szCs w:val="24"/>
          <w:shd w:val="clear" w:color="auto" w:fill="FFFFFF"/>
        </w:rPr>
        <w:t xml:space="preserve"> apoya</w:t>
      </w:r>
      <w:r w:rsidR="003A4B3D" w:rsidRPr="00F37F90">
        <w:rPr>
          <w:rFonts w:ascii="Arial" w:hAnsi="Arial" w:cs="Arial"/>
          <w:color w:val="000000" w:themeColor="text1"/>
          <w:sz w:val="24"/>
          <w:szCs w:val="24"/>
          <w:shd w:val="clear" w:color="auto" w:fill="FFFFFF"/>
        </w:rPr>
        <w:t>r</w:t>
      </w:r>
      <w:r w:rsidR="00421FCD" w:rsidRPr="00F37F90">
        <w:rPr>
          <w:rFonts w:ascii="Arial" w:hAnsi="Arial" w:cs="Arial"/>
          <w:color w:val="000000" w:themeColor="text1"/>
          <w:sz w:val="24"/>
          <w:szCs w:val="24"/>
          <w:shd w:val="clear" w:color="auto" w:fill="FFFFFF"/>
        </w:rPr>
        <w:t xml:space="preserve"> </w:t>
      </w:r>
      <w:r w:rsidRPr="00F37F90">
        <w:rPr>
          <w:rFonts w:ascii="Arial" w:hAnsi="Arial" w:cs="Arial"/>
          <w:color w:val="000000" w:themeColor="text1"/>
          <w:sz w:val="24"/>
          <w:szCs w:val="24"/>
          <w:shd w:val="clear" w:color="auto" w:fill="FFFFFF"/>
        </w:rPr>
        <w:t>l</w:t>
      </w:r>
      <w:r w:rsidR="00421FCD" w:rsidRPr="00F37F90">
        <w:rPr>
          <w:rFonts w:ascii="Arial" w:hAnsi="Arial" w:cs="Arial"/>
          <w:color w:val="000000" w:themeColor="text1"/>
          <w:sz w:val="24"/>
          <w:szCs w:val="24"/>
          <w:shd w:val="clear" w:color="auto" w:fill="FFFFFF"/>
        </w:rPr>
        <w:t xml:space="preserve">a </w:t>
      </w:r>
      <w:r w:rsidRPr="00F37F90">
        <w:rPr>
          <w:rFonts w:ascii="Arial" w:hAnsi="Arial" w:cs="Arial"/>
          <w:color w:val="000000" w:themeColor="text1"/>
          <w:sz w:val="24"/>
          <w:szCs w:val="24"/>
          <w:shd w:val="clear" w:color="auto" w:fill="FFFFFF"/>
        </w:rPr>
        <w:t xml:space="preserve">formación de </w:t>
      </w:r>
      <w:r w:rsidR="00421FCD" w:rsidRPr="00F37F90">
        <w:rPr>
          <w:rFonts w:ascii="Arial" w:hAnsi="Arial" w:cs="Arial"/>
          <w:color w:val="000000" w:themeColor="text1"/>
          <w:sz w:val="24"/>
          <w:szCs w:val="24"/>
          <w:shd w:val="clear" w:color="auto" w:fill="FFFFFF"/>
        </w:rPr>
        <w:t xml:space="preserve">jóvenes </w:t>
      </w:r>
      <w:r w:rsidR="00B542EE" w:rsidRPr="00F37F90">
        <w:rPr>
          <w:rFonts w:ascii="Arial" w:hAnsi="Arial" w:cs="Arial"/>
          <w:color w:val="000000" w:themeColor="text1"/>
          <w:sz w:val="24"/>
          <w:szCs w:val="24"/>
          <w:shd w:val="clear" w:color="auto" w:fill="FFFFFF"/>
        </w:rPr>
        <w:t>investigad</w:t>
      </w:r>
      <w:r w:rsidR="003A4B3D" w:rsidRPr="00F37F90">
        <w:rPr>
          <w:rFonts w:ascii="Arial" w:hAnsi="Arial" w:cs="Arial"/>
          <w:color w:val="000000" w:themeColor="text1"/>
          <w:sz w:val="24"/>
          <w:szCs w:val="24"/>
          <w:shd w:val="clear" w:color="auto" w:fill="FFFFFF"/>
        </w:rPr>
        <w:t>ores</w:t>
      </w:r>
      <w:r w:rsidR="00B542EE" w:rsidRPr="00F37F90">
        <w:rPr>
          <w:rFonts w:ascii="Arial" w:hAnsi="Arial" w:cs="Arial"/>
          <w:color w:val="000000" w:themeColor="text1"/>
          <w:sz w:val="24"/>
          <w:szCs w:val="24"/>
          <w:shd w:val="clear" w:color="auto" w:fill="FFFFFF"/>
        </w:rPr>
        <w:t>, quienes realizan trabajos que permite</w:t>
      </w:r>
      <w:r w:rsidR="003A4B3D" w:rsidRPr="00F37F90">
        <w:rPr>
          <w:rFonts w:ascii="Arial" w:hAnsi="Arial" w:cs="Arial"/>
          <w:color w:val="000000" w:themeColor="text1"/>
          <w:sz w:val="24"/>
          <w:szCs w:val="24"/>
          <w:shd w:val="clear" w:color="auto" w:fill="FFFFFF"/>
        </w:rPr>
        <w:t>n mejorar</w:t>
      </w:r>
      <w:r w:rsidR="00B542EE" w:rsidRPr="00F37F90">
        <w:rPr>
          <w:rFonts w:ascii="Arial" w:hAnsi="Arial" w:cs="Arial"/>
          <w:color w:val="000000" w:themeColor="text1"/>
          <w:sz w:val="24"/>
          <w:szCs w:val="24"/>
          <w:shd w:val="clear" w:color="auto" w:fill="FFFFFF"/>
        </w:rPr>
        <w:t xml:space="preserve"> </w:t>
      </w:r>
      <w:r w:rsidR="003A4B3D" w:rsidRPr="00F37F90">
        <w:rPr>
          <w:rFonts w:ascii="Arial" w:hAnsi="Arial" w:cs="Arial"/>
          <w:color w:val="000000" w:themeColor="text1"/>
          <w:sz w:val="24"/>
          <w:szCs w:val="24"/>
          <w:shd w:val="clear" w:color="auto" w:fill="FFFFFF"/>
        </w:rPr>
        <w:t>las condiciones de toda la comunidad.</w:t>
      </w:r>
    </w:p>
    <w:p w14:paraId="7BA52401" w14:textId="62BFC04B" w:rsidR="005C11C9" w:rsidRPr="00F37F90" w:rsidRDefault="000544D1" w:rsidP="00083C77">
      <w:pPr>
        <w:spacing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Es importante mencionar </w:t>
      </w:r>
      <w:r w:rsidR="00381989">
        <w:rPr>
          <w:rFonts w:ascii="Arial" w:hAnsi="Arial" w:cs="Arial"/>
          <w:color w:val="000000" w:themeColor="text1"/>
          <w:sz w:val="24"/>
          <w:szCs w:val="24"/>
          <w:shd w:val="clear" w:color="auto" w:fill="FFFFFF"/>
        </w:rPr>
        <w:t xml:space="preserve">también </w:t>
      </w:r>
      <w:r>
        <w:rPr>
          <w:rFonts w:ascii="Arial" w:hAnsi="Arial" w:cs="Arial"/>
          <w:color w:val="000000" w:themeColor="text1"/>
          <w:sz w:val="24"/>
          <w:szCs w:val="24"/>
          <w:shd w:val="clear" w:color="auto" w:fill="FFFFFF"/>
        </w:rPr>
        <w:t xml:space="preserve">que Héctor Alejandro Cabrera </w:t>
      </w:r>
      <w:r w:rsidRPr="000544D1">
        <w:rPr>
          <w:rFonts w:ascii="Arial" w:hAnsi="Arial" w:cs="Arial"/>
          <w:color w:val="000000" w:themeColor="text1"/>
          <w:sz w:val="24"/>
          <w:szCs w:val="24"/>
          <w:shd w:val="clear" w:color="auto" w:fill="FFFFFF"/>
        </w:rPr>
        <w:t xml:space="preserve">trabajaba como investigador en la Escuela de Medicina de la Universidad de </w:t>
      </w:r>
      <w:proofErr w:type="spellStart"/>
      <w:r w:rsidRPr="000544D1">
        <w:rPr>
          <w:rFonts w:ascii="Arial" w:hAnsi="Arial" w:cs="Arial"/>
          <w:color w:val="000000" w:themeColor="text1"/>
          <w:sz w:val="24"/>
          <w:szCs w:val="24"/>
          <w:shd w:val="clear" w:color="auto" w:fill="FFFFFF"/>
        </w:rPr>
        <w:t>Duke</w:t>
      </w:r>
      <w:proofErr w:type="spellEnd"/>
      <w:r w:rsidRPr="000544D1">
        <w:rPr>
          <w:rFonts w:ascii="Arial" w:hAnsi="Arial" w:cs="Arial"/>
          <w:color w:val="000000" w:themeColor="text1"/>
          <w:sz w:val="24"/>
          <w:szCs w:val="24"/>
          <w:shd w:val="clear" w:color="auto" w:fill="FFFFFF"/>
        </w:rPr>
        <w:t xml:space="preserve"> y en la Universidad Nacional de Singapur, </w:t>
      </w:r>
      <w:r>
        <w:rPr>
          <w:rFonts w:ascii="Arial" w:hAnsi="Arial" w:cs="Arial"/>
          <w:color w:val="000000" w:themeColor="text1"/>
          <w:sz w:val="24"/>
          <w:szCs w:val="24"/>
          <w:shd w:val="clear" w:color="auto" w:fill="FFFFFF"/>
        </w:rPr>
        <w:t xml:space="preserve">de </w:t>
      </w:r>
      <w:r w:rsidRPr="000544D1">
        <w:rPr>
          <w:rFonts w:ascii="Arial" w:hAnsi="Arial" w:cs="Arial"/>
          <w:color w:val="000000" w:themeColor="text1"/>
          <w:sz w:val="24"/>
          <w:szCs w:val="24"/>
          <w:shd w:val="clear" w:color="auto" w:fill="FFFFFF"/>
        </w:rPr>
        <w:t xml:space="preserve">donde </w:t>
      </w:r>
      <w:r>
        <w:rPr>
          <w:rFonts w:ascii="Arial" w:hAnsi="Arial" w:cs="Arial"/>
          <w:color w:val="000000" w:themeColor="text1"/>
          <w:sz w:val="24"/>
          <w:szCs w:val="24"/>
          <w:shd w:val="clear" w:color="auto" w:fill="FFFFFF"/>
        </w:rPr>
        <w:t xml:space="preserve">recibía </w:t>
      </w:r>
      <w:r w:rsidRPr="000544D1">
        <w:rPr>
          <w:rFonts w:ascii="Arial" w:hAnsi="Arial" w:cs="Arial"/>
          <w:color w:val="000000" w:themeColor="text1"/>
          <w:sz w:val="24"/>
          <w:szCs w:val="24"/>
          <w:shd w:val="clear" w:color="auto" w:fill="FFFFFF"/>
        </w:rPr>
        <w:t>un sueldo de 7.500 dólares mensuales</w:t>
      </w:r>
      <w:r>
        <w:rPr>
          <w:rFonts w:ascii="Arial" w:hAnsi="Arial" w:cs="Arial"/>
          <w:color w:val="000000" w:themeColor="text1"/>
          <w:sz w:val="24"/>
          <w:szCs w:val="24"/>
          <w:shd w:val="clear" w:color="auto" w:fill="FFFFFF"/>
        </w:rPr>
        <w:t xml:space="preserve">, además de los </w:t>
      </w:r>
      <w:r w:rsidRPr="000544D1">
        <w:rPr>
          <w:rFonts w:ascii="Arial" w:hAnsi="Arial" w:cs="Arial"/>
          <w:color w:val="000000" w:themeColor="text1"/>
          <w:sz w:val="24"/>
          <w:szCs w:val="24"/>
          <w:shd w:val="clear" w:color="auto" w:fill="FFFFFF"/>
        </w:rPr>
        <w:t>5.000 dólares</w:t>
      </w:r>
      <w:r>
        <w:rPr>
          <w:rFonts w:ascii="Arial" w:hAnsi="Arial" w:cs="Arial"/>
          <w:color w:val="000000" w:themeColor="text1"/>
          <w:sz w:val="24"/>
          <w:szCs w:val="24"/>
          <w:shd w:val="clear" w:color="auto" w:fill="FFFFFF"/>
        </w:rPr>
        <w:t xml:space="preserve"> que </w:t>
      </w:r>
      <w:r w:rsidRPr="000544D1">
        <w:rPr>
          <w:rFonts w:ascii="Arial" w:hAnsi="Arial" w:cs="Arial"/>
          <w:color w:val="000000" w:themeColor="text1"/>
          <w:sz w:val="24"/>
          <w:szCs w:val="24"/>
          <w:shd w:val="clear" w:color="auto" w:fill="FFFFFF"/>
        </w:rPr>
        <w:t xml:space="preserve">recibía por trabajar para una compañía israelí con sede en </w:t>
      </w:r>
      <w:r w:rsidRPr="000544D1">
        <w:rPr>
          <w:rFonts w:ascii="Arial" w:hAnsi="Arial" w:cs="Arial"/>
          <w:color w:val="000000" w:themeColor="text1"/>
          <w:sz w:val="24"/>
          <w:szCs w:val="24"/>
          <w:shd w:val="clear" w:color="auto" w:fill="FFFFFF"/>
        </w:rPr>
        <w:lastRenderedPageBreak/>
        <w:t>Alemania. El científico reconoció en un tribunal de Florida que su patrimonio era de 100.000 dólares</w:t>
      </w:r>
      <w:r w:rsidR="00381989">
        <w:rPr>
          <w:rFonts w:ascii="Arial" w:hAnsi="Arial" w:cs="Arial"/>
          <w:color w:val="000000" w:themeColor="text1"/>
          <w:sz w:val="24"/>
          <w:szCs w:val="24"/>
          <w:shd w:val="clear" w:color="auto" w:fill="FFFFFF"/>
        </w:rPr>
        <w:t>,</w:t>
      </w:r>
      <w:r w:rsidRPr="000544D1">
        <w:rPr>
          <w:rFonts w:ascii="Arial" w:hAnsi="Arial" w:cs="Arial"/>
          <w:color w:val="000000" w:themeColor="text1"/>
          <w:sz w:val="24"/>
          <w:szCs w:val="24"/>
          <w:shd w:val="clear" w:color="auto" w:fill="FFFFFF"/>
        </w:rPr>
        <w:t xml:space="preserve"> repartidos en cuentas bancarias de México y Estados Unidos.</w:t>
      </w:r>
      <w:r>
        <w:rPr>
          <w:rFonts w:ascii="Arial" w:hAnsi="Arial" w:cs="Arial"/>
          <w:color w:val="000000" w:themeColor="text1"/>
          <w:sz w:val="24"/>
          <w:szCs w:val="24"/>
          <w:shd w:val="clear" w:color="auto" w:fill="FFFFFF"/>
        </w:rPr>
        <w:t xml:space="preserve"> Este dato no es menor, pues refleja que el científico mexicano tenía resueltas, con suficiencia, sus necesidades económicas</w:t>
      </w:r>
      <w:r w:rsidR="004D47E1">
        <w:rPr>
          <w:rStyle w:val="Refdenotaalpie"/>
          <w:rFonts w:ascii="Arial" w:hAnsi="Arial" w:cs="Arial"/>
          <w:color w:val="000000" w:themeColor="text1"/>
          <w:sz w:val="24"/>
          <w:szCs w:val="24"/>
          <w:shd w:val="clear" w:color="auto" w:fill="FFFFFF"/>
        </w:rPr>
        <w:footnoteReference w:id="2"/>
      </w:r>
      <w:r>
        <w:rPr>
          <w:rFonts w:ascii="Arial" w:hAnsi="Arial" w:cs="Arial"/>
          <w:color w:val="000000" w:themeColor="text1"/>
          <w:sz w:val="24"/>
          <w:szCs w:val="24"/>
          <w:shd w:val="clear" w:color="auto" w:fill="FFFFFF"/>
        </w:rPr>
        <w:t>.</w:t>
      </w:r>
    </w:p>
    <w:p w14:paraId="6650A158" w14:textId="77777777" w:rsidR="004D47E1" w:rsidRDefault="003A4B3D" w:rsidP="00F152EA">
      <w:pPr>
        <w:tabs>
          <w:tab w:val="left" w:pos="9072"/>
        </w:tabs>
        <w:spacing w:line="360" w:lineRule="auto"/>
        <w:jc w:val="both"/>
        <w:rPr>
          <w:rFonts w:ascii="Arial" w:eastAsia="Times New Roman" w:hAnsi="Arial" w:cs="Arial"/>
          <w:sz w:val="24"/>
          <w:szCs w:val="24"/>
          <w:shd w:val="clear" w:color="auto" w:fill="FFFFFF"/>
          <w:lang w:val="es-ES_tradnl"/>
        </w:rPr>
      </w:pPr>
      <w:r w:rsidRPr="00F37F90">
        <w:rPr>
          <w:rFonts w:ascii="Arial" w:eastAsia="Times New Roman" w:hAnsi="Arial" w:cs="Arial"/>
          <w:sz w:val="24"/>
          <w:szCs w:val="24"/>
          <w:shd w:val="clear" w:color="auto" w:fill="FFFFFF"/>
          <w:lang w:val="es-ES_tradnl"/>
        </w:rPr>
        <w:t xml:space="preserve">Por otra parte, </w:t>
      </w:r>
      <w:r w:rsidR="00F152EA">
        <w:rPr>
          <w:rFonts w:ascii="Arial" w:eastAsia="Times New Roman" w:hAnsi="Arial" w:cs="Arial"/>
          <w:sz w:val="24"/>
          <w:szCs w:val="24"/>
          <w:shd w:val="clear" w:color="auto" w:fill="FFFFFF"/>
          <w:lang w:val="es-ES_tradnl"/>
        </w:rPr>
        <w:t xml:space="preserve">también </w:t>
      </w:r>
      <w:r w:rsidRPr="00F37F90">
        <w:rPr>
          <w:rFonts w:ascii="Arial" w:eastAsia="Times New Roman" w:hAnsi="Arial" w:cs="Arial"/>
          <w:sz w:val="24"/>
          <w:szCs w:val="24"/>
          <w:shd w:val="clear" w:color="auto" w:fill="FFFFFF"/>
          <w:lang w:val="es-ES_tradnl"/>
        </w:rPr>
        <w:t xml:space="preserve">es importante </w:t>
      </w:r>
      <w:r w:rsidR="008D009D" w:rsidRPr="00F37F90">
        <w:rPr>
          <w:rFonts w:ascii="Arial" w:eastAsia="Times New Roman" w:hAnsi="Arial" w:cs="Arial"/>
          <w:sz w:val="24"/>
          <w:szCs w:val="24"/>
          <w:shd w:val="clear" w:color="auto" w:fill="FFFFFF"/>
          <w:lang w:val="es-ES_tradnl"/>
        </w:rPr>
        <w:t>toma</w:t>
      </w:r>
      <w:r w:rsidR="009E71BB" w:rsidRPr="00F37F90">
        <w:rPr>
          <w:rFonts w:ascii="Arial" w:eastAsia="Times New Roman" w:hAnsi="Arial" w:cs="Arial"/>
          <w:sz w:val="24"/>
          <w:szCs w:val="24"/>
          <w:shd w:val="clear" w:color="auto" w:fill="FFFFFF"/>
          <w:lang w:val="es-ES_tradnl"/>
        </w:rPr>
        <w:t xml:space="preserve">r en cuenta </w:t>
      </w:r>
      <w:r w:rsidR="009A4BB5" w:rsidRPr="00F37F90">
        <w:rPr>
          <w:rFonts w:ascii="Arial" w:eastAsia="Times New Roman" w:hAnsi="Arial" w:cs="Arial"/>
          <w:sz w:val="24"/>
          <w:szCs w:val="24"/>
          <w:shd w:val="clear" w:color="auto" w:fill="FFFFFF"/>
          <w:lang w:val="es-ES_tradnl"/>
        </w:rPr>
        <w:t xml:space="preserve">que </w:t>
      </w:r>
      <w:r w:rsidR="003F0003" w:rsidRPr="00F37F90">
        <w:rPr>
          <w:rFonts w:ascii="Arial" w:eastAsia="Times New Roman" w:hAnsi="Arial" w:cs="Arial"/>
          <w:sz w:val="24"/>
          <w:szCs w:val="24"/>
          <w:shd w:val="clear" w:color="auto" w:fill="FFFFFF"/>
          <w:lang w:val="es-ES_tradnl"/>
        </w:rPr>
        <w:t>Héctor</w:t>
      </w:r>
      <w:r w:rsidR="009A4BB5" w:rsidRPr="00F37F90">
        <w:rPr>
          <w:rFonts w:ascii="Arial" w:eastAsia="Times New Roman" w:hAnsi="Arial" w:cs="Arial"/>
          <w:sz w:val="24"/>
          <w:szCs w:val="24"/>
          <w:shd w:val="clear" w:color="auto" w:fill="FFFFFF"/>
          <w:lang w:val="es-ES_tradnl"/>
        </w:rPr>
        <w:t xml:space="preserve"> C</w:t>
      </w:r>
      <w:r w:rsidR="009E71BB" w:rsidRPr="00F37F90">
        <w:rPr>
          <w:rFonts w:ascii="Arial" w:eastAsia="Times New Roman" w:hAnsi="Arial" w:cs="Arial"/>
          <w:sz w:val="24"/>
          <w:szCs w:val="24"/>
          <w:shd w:val="clear" w:color="auto" w:fill="FFFFFF"/>
          <w:lang w:val="es-ES_tradnl"/>
        </w:rPr>
        <w:t>abrera Fuentes</w:t>
      </w:r>
      <w:r w:rsidRPr="00F37F90">
        <w:rPr>
          <w:rFonts w:ascii="Arial" w:eastAsia="Times New Roman" w:hAnsi="Arial" w:cs="Arial"/>
          <w:sz w:val="24"/>
          <w:szCs w:val="24"/>
          <w:shd w:val="clear" w:color="auto" w:fill="FFFFFF"/>
          <w:lang w:val="es-ES_tradnl"/>
        </w:rPr>
        <w:t xml:space="preserve"> reconoció</w:t>
      </w:r>
      <w:r w:rsidR="00550C6F" w:rsidRPr="00F37F90">
        <w:rPr>
          <w:rFonts w:ascii="Arial" w:eastAsia="Times New Roman" w:hAnsi="Arial" w:cs="Arial"/>
          <w:sz w:val="24"/>
          <w:szCs w:val="24"/>
          <w:shd w:val="clear" w:color="auto" w:fill="FFFFFF"/>
          <w:lang w:val="es-ES_tradnl"/>
        </w:rPr>
        <w:t xml:space="preserve"> ante la FBI</w:t>
      </w:r>
      <w:r w:rsidRPr="00F37F90">
        <w:rPr>
          <w:rFonts w:ascii="Arial" w:eastAsia="Times New Roman" w:hAnsi="Arial" w:cs="Arial"/>
          <w:sz w:val="24"/>
          <w:szCs w:val="24"/>
          <w:shd w:val="clear" w:color="auto" w:fill="FFFFFF"/>
          <w:lang w:val="es-ES_tradnl"/>
        </w:rPr>
        <w:t xml:space="preserve"> tener</w:t>
      </w:r>
      <w:r w:rsidR="009A4BB5" w:rsidRPr="00F37F90">
        <w:rPr>
          <w:rFonts w:ascii="Arial" w:eastAsia="Times New Roman" w:hAnsi="Arial" w:cs="Arial"/>
          <w:sz w:val="24"/>
          <w:szCs w:val="24"/>
          <w:shd w:val="clear" w:color="auto" w:fill="FFFFFF"/>
          <w:lang w:val="es-ES_tradnl"/>
        </w:rPr>
        <w:t xml:space="preserve"> dos</w:t>
      </w:r>
      <w:r w:rsidR="00DF06AB" w:rsidRPr="00F37F90">
        <w:rPr>
          <w:rFonts w:ascii="Arial" w:eastAsia="Times New Roman" w:hAnsi="Arial" w:cs="Arial"/>
          <w:sz w:val="24"/>
          <w:szCs w:val="24"/>
          <w:shd w:val="clear" w:color="auto" w:fill="FFFFFF"/>
          <w:lang w:val="es-ES_tradnl"/>
        </w:rPr>
        <w:t xml:space="preserve"> familias</w:t>
      </w:r>
      <w:r w:rsidR="00B542EE" w:rsidRPr="00F37F90">
        <w:rPr>
          <w:rFonts w:ascii="Arial" w:eastAsia="Times New Roman" w:hAnsi="Arial" w:cs="Arial"/>
          <w:sz w:val="24"/>
          <w:szCs w:val="24"/>
          <w:shd w:val="clear" w:color="auto" w:fill="FFFFFF"/>
          <w:lang w:val="es-ES_tradnl"/>
        </w:rPr>
        <w:t>, una mexicana y otra rusa</w:t>
      </w:r>
      <w:r w:rsidR="000544D1">
        <w:rPr>
          <w:rFonts w:ascii="Arial" w:eastAsia="Times New Roman" w:hAnsi="Arial" w:cs="Arial"/>
          <w:sz w:val="24"/>
          <w:szCs w:val="24"/>
          <w:shd w:val="clear" w:color="auto" w:fill="FFFFFF"/>
          <w:lang w:val="es-ES_tradnl"/>
        </w:rPr>
        <w:t xml:space="preserve">. </w:t>
      </w:r>
      <w:r w:rsidR="000544D1" w:rsidRPr="000544D1">
        <w:rPr>
          <w:rFonts w:ascii="Arial" w:eastAsia="Times New Roman" w:hAnsi="Arial" w:cs="Arial"/>
          <w:b/>
          <w:sz w:val="24"/>
          <w:szCs w:val="24"/>
          <w:shd w:val="clear" w:color="auto" w:fill="FFFFFF"/>
          <w:lang w:val="es-ES_tradnl"/>
        </w:rPr>
        <w:t>D</w:t>
      </w:r>
      <w:r w:rsidR="00B542EE" w:rsidRPr="000544D1">
        <w:rPr>
          <w:rFonts w:ascii="Arial" w:eastAsia="Times New Roman" w:hAnsi="Arial" w:cs="Arial"/>
          <w:b/>
          <w:sz w:val="24"/>
          <w:szCs w:val="24"/>
          <w:shd w:val="clear" w:color="auto" w:fill="FFFFFF"/>
          <w:lang w:val="es-ES_tradnl"/>
        </w:rPr>
        <w:t xml:space="preserve">eclaró haber accedido </w:t>
      </w:r>
      <w:r w:rsidR="009A4BB5" w:rsidRPr="000544D1">
        <w:rPr>
          <w:rFonts w:ascii="Arial" w:eastAsia="Times New Roman" w:hAnsi="Arial" w:cs="Arial"/>
          <w:b/>
          <w:sz w:val="24"/>
          <w:szCs w:val="24"/>
          <w:shd w:val="clear" w:color="auto" w:fill="FFFFFF"/>
          <w:lang w:val="es-ES_tradnl"/>
        </w:rPr>
        <w:t>a colaborar con la inteligencia ru</w:t>
      </w:r>
      <w:r w:rsidR="008D009D" w:rsidRPr="000544D1">
        <w:rPr>
          <w:rFonts w:ascii="Arial" w:eastAsia="Times New Roman" w:hAnsi="Arial" w:cs="Arial"/>
          <w:b/>
          <w:sz w:val="24"/>
          <w:szCs w:val="24"/>
          <w:shd w:val="clear" w:color="auto" w:fill="FFFFFF"/>
          <w:lang w:val="es-ES_tradnl"/>
        </w:rPr>
        <w:t>sa debido a la presión que éste gobierno</w:t>
      </w:r>
      <w:r w:rsidR="00B542EE" w:rsidRPr="000544D1">
        <w:rPr>
          <w:rFonts w:ascii="Arial" w:eastAsia="Times New Roman" w:hAnsi="Arial" w:cs="Arial"/>
          <w:b/>
          <w:sz w:val="24"/>
          <w:szCs w:val="24"/>
          <w:shd w:val="clear" w:color="auto" w:fill="FFFFFF"/>
          <w:lang w:val="es-ES_tradnl"/>
        </w:rPr>
        <w:t xml:space="preserve"> ejerció</w:t>
      </w:r>
      <w:r w:rsidR="009A4BB5" w:rsidRPr="000544D1">
        <w:rPr>
          <w:rFonts w:ascii="Arial" w:eastAsia="Times New Roman" w:hAnsi="Arial" w:cs="Arial"/>
          <w:b/>
          <w:sz w:val="24"/>
          <w:szCs w:val="24"/>
          <w:shd w:val="clear" w:color="auto" w:fill="FFFFFF"/>
          <w:lang w:val="es-ES_tradnl"/>
        </w:rPr>
        <w:t xml:space="preserve"> para </w:t>
      </w:r>
      <w:r w:rsidR="00B542EE" w:rsidRPr="000544D1">
        <w:rPr>
          <w:rFonts w:ascii="Arial" w:eastAsia="Times New Roman" w:hAnsi="Arial" w:cs="Arial"/>
          <w:b/>
          <w:sz w:val="24"/>
          <w:szCs w:val="24"/>
          <w:shd w:val="clear" w:color="auto" w:fill="FFFFFF"/>
          <w:lang w:val="es-ES_tradnl"/>
        </w:rPr>
        <w:t>permitir</w:t>
      </w:r>
      <w:r w:rsidR="009A4BB5" w:rsidRPr="000544D1">
        <w:rPr>
          <w:rFonts w:ascii="Arial" w:eastAsia="Times New Roman" w:hAnsi="Arial" w:cs="Arial"/>
          <w:b/>
          <w:sz w:val="24"/>
          <w:szCs w:val="24"/>
          <w:shd w:val="clear" w:color="auto" w:fill="FFFFFF"/>
          <w:lang w:val="es-ES_tradnl"/>
        </w:rPr>
        <w:t xml:space="preserve"> salir </w:t>
      </w:r>
      <w:r w:rsidR="009E71BB" w:rsidRPr="000544D1">
        <w:rPr>
          <w:rFonts w:ascii="Arial" w:eastAsia="Times New Roman" w:hAnsi="Arial" w:cs="Arial"/>
          <w:b/>
          <w:sz w:val="24"/>
          <w:szCs w:val="24"/>
          <w:shd w:val="clear" w:color="auto" w:fill="FFFFFF"/>
          <w:lang w:val="es-ES_tradnl"/>
        </w:rPr>
        <w:t>del país</w:t>
      </w:r>
      <w:r w:rsidR="00DF06AB" w:rsidRPr="000544D1">
        <w:rPr>
          <w:rFonts w:ascii="Arial" w:eastAsia="Times New Roman" w:hAnsi="Arial" w:cs="Arial"/>
          <w:b/>
          <w:sz w:val="24"/>
          <w:szCs w:val="24"/>
          <w:shd w:val="clear" w:color="auto" w:fill="FFFFFF"/>
          <w:lang w:val="es-ES_tradnl"/>
        </w:rPr>
        <w:t xml:space="preserve"> a su familia rusa (su esposa </w:t>
      </w:r>
      <w:r w:rsidR="009A4BB5" w:rsidRPr="000544D1">
        <w:rPr>
          <w:rFonts w:ascii="Arial" w:eastAsia="Times New Roman" w:hAnsi="Arial" w:cs="Arial"/>
          <w:b/>
          <w:sz w:val="24"/>
          <w:szCs w:val="24"/>
          <w:shd w:val="clear" w:color="auto" w:fill="FFFFFF"/>
          <w:lang w:val="es-ES_tradnl"/>
        </w:rPr>
        <w:t xml:space="preserve">y </w:t>
      </w:r>
      <w:r w:rsidR="00DF06AB" w:rsidRPr="000544D1">
        <w:rPr>
          <w:rFonts w:ascii="Arial" w:eastAsia="Times New Roman" w:hAnsi="Arial" w:cs="Arial"/>
          <w:b/>
          <w:sz w:val="24"/>
          <w:szCs w:val="24"/>
          <w:shd w:val="clear" w:color="auto" w:fill="FFFFFF"/>
          <w:lang w:val="es-ES_tradnl"/>
        </w:rPr>
        <w:t xml:space="preserve">dos de sus </w:t>
      </w:r>
      <w:r w:rsidR="00B542EE" w:rsidRPr="000544D1">
        <w:rPr>
          <w:rFonts w:ascii="Arial" w:eastAsia="Times New Roman" w:hAnsi="Arial" w:cs="Arial"/>
          <w:b/>
          <w:sz w:val="24"/>
          <w:szCs w:val="24"/>
          <w:shd w:val="clear" w:color="auto" w:fill="FFFFFF"/>
          <w:lang w:val="es-ES_tradnl"/>
        </w:rPr>
        <w:t>hijas</w:t>
      </w:r>
      <w:r w:rsidR="000C0CDC" w:rsidRPr="000544D1">
        <w:rPr>
          <w:rFonts w:ascii="Arial" w:eastAsia="Times New Roman" w:hAnsi="Arial" w:cs="Arial"/>
          <w:b/>
          <w:sz w:val="24"/>
          <w:szCs w:val="24"/>
          <w:shd w:val="clear" w:color="auto" w:fill="FFFFFF"/>
          <w:lang w:val="es-ES_tradnl"/>
        </w:rPr>
        <w:t>)</w:t>
      </w:r>
      <w:r w:rsidR="00B542EE" w:rsidRPr="00F37F90">
        <w:rPr>
          <w:rFonts w:ascii="Arial" w:eastAsia="Times New Roman" w:hAnsi="Arial" w:cs="Arial"/>
          <w:sz w:val="24"/>
          <w:szCs w:val="24"/>
          <w:shd w:val="clear" w:color="auto" w:fill="FFFFFF"/>
          <w:lang w:val="es-ES_tradnl"/>
        </w:rPr>
        <w:t>.</w:t>
      </w:r>
      <w:r w:rsidR="008D009D" w:rsidRPr="00F37F90">
        <w:rPr>
          <w:rFonts w:ascii="Arial" w:eastAsia="Times New Roman" w:hAnsi="Arial" w:cs="Arial"/>
          <w:sz w:val="24"/>
          <w:szCs w:val="24"/>
          <w:shd w:val="clear" w:color="auto" w:fill="FFFFFF"/>
          <w:lang w:val="es-ES_tradnl"/>
        </w:rPr>
        <w:t xml:space="preserve"> </w:t>
      </w:r>
    </w:p>
    <w:p w14:paraId="1BA1BFA7" w14:textId="7E9C37F3" w:rsidR="0088141B" w:rsidRDefault="000544D1" w:rsidP="00F152EA">
      <w:pPr>
        <w:tabs>
          <w:tab w:val="left" w:pos="9072"/>
        </w:tabs>
        <w:spacing w:line="360" w:lineRule="auto"/>
        <w:jc w:val="both"/>
        <w:rPr>
          <w:rFonts w:ascii="Arial" w:eastAsia="Times New Roman" w:hAnsi="Arial" w:cs="Arial"/>
          <w:sz w:val="24"/>
          <w:szCs w:val="24"/>
          <w:shd w:val="clear" w:color="auto" w:fill="FFFFFF"/>
          <w:lang w:val="es-ES_tradnl"/>
        </w:rPr>
      </w:pPr>
      <w:r>
        <w:rPr>
          <w:rFonts w:ascii="Arial" w:eastAsia="Times New Roman" w:hAnsi="Arial" w:cs="Arial"/>
          <w:sz w:val="24"/>
          <w:szCs w:val="24"/>
          <w:shd w:val="clear" w:color="auto" w:fill="FFFFFF"/>
          <w:lang w:val="es-ES_tradnl"/>
        </w:rPr>
        <w:t xml:space="preserve">Por lo tanto, </w:t>
      </w:r>
      <w:r w:rsidR="00637C28">
        <w:rPr>
          <w:rFonts w:ascii="Arial" w:eastAsia="Times New Roman" w:hAnsi="Arial" w:cs="Arial"/>
          <w:sz w:val="24"/>
          <w:szCs w:val="24"/>
          <w:shd w:val="clear" w:color="auto" w:fill="FFFFFF"/>
          <w:lang w:val="es-ES_tradnl"/>
        </w:rPr>
        <w:t xml:space="preserve">el hecho de la presión o incluso las amenazas que pudo haber recibido el científico mexicano para orillarlo a la comisión de un ilícito, además de las burdas circunstancias en que ocurrieron los hechos (como la de incursionar torpemente al estacionamiento de un edificio para tomar la foto de una matrícula de un vehículo), </w:t>
      </w:r>
      <w:r w:rsidR="00F152EA">
        <w:rPr>
          <w:rFonts w:ascii="Arial" w:eastAsia="Times New Roman" w:hAnsi="Arial" w:cs="Arial"/>
          <w:sz w:val="24"/>
          <w:szCs w:val="24"/>
          <w:shd w:val="clear" w:color="auto" w:fill="FFFFFF"/>
          <w:lang w:val="es-ES_tradnl"/>
        </w:rPr>
        <w:t xml:space="preserve">son </w:t>
      </w:r>
      <w:r w:rsidR="004D47E1">
        <w:rPr>
          <w:rFonts w:ascii="Arial" w:eastAsia="Times New Roman" w:hAnsi="Arial" w:cs="Arial"/>
          <w:sz w:val="24"/>
          <w:szCs w:val="24"/>
          <w:shd w:val="clear" w:color="auto" w:fill="FFFFFF"/>
          <w:lang w:val="es-ES_tradnl"/>
        </w:rPr>
        <w:t xml:space="preserve">acontecimientos </w:t>
      </w:r>
      <w:r w:rsidR="00F152EA">
        <w:rPr>
          <w:rFonts w:ascii="Arial" w:eastAsia="Times New Roman" w:hAnsi="Arial" w:cs="Arial"/>
          <w:sz w:val="24"/>
          <w:szCs w:val="24"/>
          <w:shd w:val="clear" w:color="auto" w:fill="FFFFFF"/>
          <w:lang w:val="es-ES_tradnl"/>
        </w:rPr>
        <w:t>a tomar en cuenta en la defensa del científico mexicano, y más aún porque  se trata de una vinculación con los gobiernos ruso y estadounidense que, de por sí, pasan por un momento delicado y con implicaciones políticas de trascendencia</w:t>
      </w:r>
      <w:r w:rsidR="00381989">
        <w:rPr>
          <w:rFonts w:ascii="Arial" w:eastAsia="Times New Roman" w:hAnsi="Arial" w:cs="Arial"/>
          <w:sz w:val="24"/>
          <w:szCs w:val="24"/>
          <w:shd w:val="clear" w:color="auto" w:fill="FFFFFF"/>
          <w:lang w:val="es-ES_tradnl"/>
        </w:rPr>
        <w:t>, que podrían utilizarse en perjuicio de nuestro compatriota</w:t>
      </w:r>
      <w:r w:rsidR="00AE4960" w:rsidRPr="00F37F90">
        <w:rPr>
          <w:rFonts w:ascii="Arial" w:eastAsia="Times New Roman" w:hAnsi="Arial" w:cs="Arial"/>
          <w:sz w:val="24"/>
          <w:szCs w:val="24"/>
          <w:shd w:val="clear" w:color="auto" w:fill="FFFFFF"/>
          <w:lang w:val="es-ES_tradnl"/>
        </w:rPr>
        <w:t>.</w:t>
      </w:r>
      <w:r w:rsidR="00753235" w:rsidRPr="00F37F90">
        <w:rPr>
          <w:rFonts w:ascii="Arial" w:eastAsia="Times New Roman" w:hAnsi="Arial" w:cs="Arial"/>
          <w:sz w:val="24"/>
          <w:szCs w:val="24"/>
          <w:shd w:val="clear" w:color="auto" w:fill="FFFFFF"/>
          <w:lang w:val="es-ES_tradnl"/>
        </w:rPr>
        <w:t xml:space="preserve"> </w:t>
      </w:r>
    </w:p>
    <w:p w14:paraId="4C43ED35" w14:textId="77777777" w:rsidR="00381989" w:rsidRPr="00F37F90" w:rsidRDefault="00381989" w:rsidP="003F0003">
      <w:pPr>
        <w:spacing w:line="360" w:lineRule="auto"/>
        <w:rPr>
          <w:rFonts w:ascii="Arial" w:eastAsia="Times New Roman" w:hAnsi="Arial" w:cs="Arial"/>
          <w:sz w:val="24"/>
          <w:szCs w:val="24"/>
          <w:shd w:val="clear" w:color="auto" w:fill="FFFFFF"/>
          <w:lang w:val="es-ES_tradnl"/>
        </w:rPr>
      </w:pPr>
    </w:p>
    <w:p w14:paraId="3E1A1F5E" w14:textId="2EFD1DA8" w:rsidR="005B1FBA" w:rsidRDefault="008961BE" w:rsidP="008961BE">
      <w:pPr>
        <w:spacing w:line="360" w:lineRule="auto"/>
        <w:jc w:val="both"/>
        <w:rPr>
          <w:rFonts w:ascii="Arial" w:hAnsi="Arial" w:cs="Arial"/>
          <w:sz w:val="24"/>
          <w:szCs w:val="24"/>
        </w:rPr>
      </w:pPr>
      <w:r>
        <w:rPr>
          <w:rFonts w:ascii="Arial" w:hAnsi="Arial" w:cs="Arial"/>
          <w:b/>
          <w:color w:val="000000" w:themeColor="text1"/>
          <w:sz w:val="24"/>
          <w:szCs w:val="24"/>
          <w:shd w:val="clear" w:color="auto" w:fill="FFFFFF"/>
        </w:rPr>
        <w:t>TERCERA.</w:t>
      </w:r>
      <w:r>
        <w:rPr>
          <w:rFonts w:ascii="Arial" w:hAnsi="Arial" w:cs="Arial"/>
          <w:color w:val="000000" w:themeColor="text1"/>
          <w:sz w:val="24"/>
          <w:szCs w:val="24"/>
          <w:shd w:val="clear" w:color="auto" w:fill="FFFFFF"/>
        </w:rPr>
        <w:t xml:space="preserve"> </w:t>
      </w:r>
      <w:r w:rsidR="005B1FBA">
        <w:rPr>
          <w:rFonts w:ascii="Arial" w:hAnsi="Arial" w:cs="Arial"/>
          <w:sz w:val="24"/>
          <w:szCs w:val="24"/>
        </w:rPr>
        <w:t>En términos de lo que establece la Ley del Servicio Exterior Mexicano</w:t>
      </w:r>
      <w:r w:rsidR="00381989">
        <w:rPr>
          <w:rFonts w:ascii="Arial" w:hAnsi="Arial" w:cs="Arial"/>
          <w:sz w:val="24"/>
          <w:szCs w:val="24"/>
        </w:rPr>
        <w:t xml:space="preserve">, en </w:t>
      </w:r>
      <w:r w:rsidR="0054308E">
        <w:rPr>
          <w:rFonts w:ascii="Arial" w:hAnsi="Arial" w:cs="Arial"/>
          <w:sz w:val="24"/>
          <w:szCs w:val="24"/>
        </w:rPr>
        <w:t xml:space="preserve">el párrafo segundo, de </w:t>
      </w:r>
      <w:r w:rsidR="00381989">
        <w:rPr>
          <w:rFonts w:ascii="Arial" w:hAnsi="Arial" w:cs="Arial"/>
          <w:sz w:val="24"/>
          <w:szCs w:val="24"/>
        </w:rPr>
        <w:t xml:space="preserve">su artículo </w:t>
      </w:r>
      <w:r w:rsidR="00474DBC">
        <w:rPr>
          <w:rFonts w:ascii="Arial" w:hAnsi="Arial" w:cs="Arial"/>
          <w:sz w:val="24"/>
          <w:szCs w:val="24"/>
        </w:rPr>
        <w:t>1</w:t>
      </w:r>
      <w:r w:rsidR="00381989">
        <w:rPr>
          <w:rFonts w:ascii="Arial" w:hAnsi="Arial" w:cs="Arial"/>
          <w:sz w:val="24"/>
          <w:szCs w:val="24"/>
        </w:rPr>
        <w:t xml:space="preserve">, </w:t>
      </w:r>
      <w:r w:rsidR="0054308E">
        <w:rPr>
          <w:rFonts w:ascii="Arial" w:hAnsi="Arial" w:cs="Arial"/>
          <w:sz w:val="24"/>
          <w:szCs w:val="24"/>
        </w:rPr>
        <w:t>“</w:t>
      </w:r>
      <w:r w:rsidR="0054308E" w:rsidRPr="0054308E">
        <w:rPr>
          <w:rFonts w:ascii="Arial" w:hAnsi="Arial" w:cs="Arial"/>
          <w:sz w:val="24"/>
          <w:szCs w:val="24"/>
        </w:rPr>
        <w:t xml:space="preserve">El Servicio Exterior depende del Ejecutivo Federal. Su dirección y administración están a cargo de la Secretaría de Relaciones Exteriores, en lo sucesivo denominada la Secretaría, conforme a lo dispuesto por la Ley Orgánica de la Administración Pública Federal y a los lineamientos de política exterior que señale </w:t>
      </w:r>
      <w:r w:rsidR="0054308E" w:rsidRPr="0054308E">
        <w:rPr>
          <w:rFonts w:ascii="Arial" w:hAnsi="Arial" w:cs="Arial"/>
          <w:sz w:val="24"/>
          <w:szCs w:val="24"/>
        </w:rPr>
        <w:lastRenderedPageBreak/>
        <w:t>el Presidente de la República, de conformidad con las facultades que le confiere la propia Constitución.</w:t>
      </w:r>
      <w:r w:rsidR="0054308E">
        <w:rPr>
          <w:rFonts w:ascii="Arial" w:hAnsi="Arial" w:cs="Arial"/>
          <w:sz w:val="24"/>
          <w:szCs w:val="24"/>
        </w:rPr>
        <w:t>”</w:t>
      </w:r>
    </w:p>
    <w:p w14:paraId="731FC5C5" w14:textId="41BE8B31" w:rsidR="0054308E" w:rsidRDefault="0054308E" w:rsidP="008961BE">
      <w:pPr>
        <w:spacing w:line="360" w:lineRule="auto"/>
        <w:jc w:val="both"/>
        <w:rPr>
          <w:rFonts w:ascii="Arial" w:hAnsi="Arial" w:cs="Arial"/>
          <w:sz w:val="24"/>
          <w:szCs w:val="24"/>
        </w:rPr>
      </w:pPr>
      <w:r>
        <w:rPr>
          <w:rFonts w:ascii="Arial" w:hAnsi="Arial" w:cs="Arial"/>
          <w:sz w:val="24"/>
          <w:szCs w:val="24"/>
        </w:rPr>
        <w:t>Asimismo, en la fracción II, del artículo 2, de la Ley en comento, se establece que “corresponde al Servicio Exterior”</w:t>
      </w:r>
      <w:r w:rsidR="00474DBC">
        <w:rPr>
          <w:rFonts w:ascii="Arial" w:hAnsi="Arial" w:cs="Arial"/>
          <w:sz w:val="24"/>
          <w:szCs w:val="24"/>
        </w:rPr>
        <w:t>:</w:t>
      </w:r>
      <w:r>
        <w:rPr>
          <w:rFonts w:ascii="Arial" w:hAnsi="Arial" w:cs="Arial"/>
          <w:sz w:val="24"/>
          <w:szCs w:val="24"/>
        </w:rPr>
        <w:t xml:space="preserve"> </w:t>
      </w:r>
    </w:p>
    <w:p w14:paraId="7CE7014A" w14:textId="112D3E47" w:rsidR="00474DBC" w:rsidRDefault="00474DBC" w:rsidP="00474DBC">
      <w:pPr>
        <w:spacing w:line="360" w:lineRule="auto"/>
        <w:ind w:left="567" w:right="567"/>
        <w:jc w:val="both"/>
        <w:rPr>
          <w:rFonts w:ascii="Arial" w:hAnsi="Arial" w:cs="Arial"/>
          <w:sz w:val="24"/>
          <w:szCs w:val="24"/>
        </w:rPr>
      </w:pPr>
      <w:r>
        <w:rPr>
          <w:rFonts w:ascii="Arial" w:hAnsi="Arial" w:cs="Arial"/>
          <w:sz w:val="24"/>
          <w:szCs w:val="24"/>
        </w:rPr>
        <w:t>“</w:t>
      </w:r>
      <w:r w:rsidR="0054308E" w:rsidRPr="0054308E">
        <w:rPr>
          <w:rFonts w:ascii="Arial" w:hAnsi="Arial" w:cs="Arial"/>
          <w:sz w:val="24"/>
          <w:szCs w:val="24"/>
        </w:rPr>
        <w:t xml:space="preserve">II. </w:t>
      </w:r>
      <w:r w:rsidR="0054308E" w:rsidRPr="00474DBC">
        <w:rPr>
          <w:rFonts w:ascii="Arial" w:hAnsi="Arial" w:cs="Arial"/>
          <w:b/>
          <w:sz w:val="24"/>
          <w:szCs w:val="24"/>
        </w:rPr>
        <w:t>Proteger</w:t>
      </w:r>
      <w:r w:rsidR="0054308E" w:rsidRPr="0054308E">
        <w:rPr>
          <w:rFonts w:ascii="Arial" w:hAnsi="Arial" w:cs="Arial"/>
          <w:sz w:val="24"/>
          <w:szCs w:val="24"/>
        </w:rPr>
        <w:t xml:space="preserve">, de conformidad con los principios y normas del derecho internacional, </w:t>
      </w:r>
      <w:r w:rsidR="0054308E" w:rsidRPr="00474DBC">
        <w:rPr>
          <w:rFonts w:ascii="Arial" w:hAnsi="Arial" w:cs="Arial"/>
          <w:b/>
          <w:sz w:val="24"/>
          <w:szCs w:val="24"/>
        </w:rPr>
        <w:t>la dignidad y los derechos de los mexicanos en el extranjero</w:t>
      </w:r>
      <w:r w:rsidR="0054308E" w:rsidRPr="0054308E">
        <w:rPr>
          <w:rFonts w:ascii="Arial" w:hAnsi="Arial" w:cs="Arial"/>
          <w:sz w:val="24"/>
          <w:szCs w:val="24"/>
        </w:rPr>
        <w:t xml:space="preserve"> y </w:t>
      </w:r>
      <w:r w:rsidR="0054308E" w:rsidRPr="00474DBC">
        <w:rPr>
          <w:rFonts w:ascii="Arial" w:hAnsi="Arial" w:cs="Arial"/>
          <w:b/>
          <w:sz w:val="24"/>
          <w:szCs w:val="24"/>
        </w:rPr>
        <w:t>ejercer las acciones encaminadas a satisfa</w:t>
      </w:r>
      <w:r w:rsidRPr="00474DBC">
        <w:rPr>
          <w:rFonts w:ascii="Arial" w:hAnsi="Arial" w:cs="Arial"/>
          <w:b/>
          <w:sz w:val="24"/>
          <w:szCs w:val="24"/>
        </w:rPr>
        <w:t>cer sus legítimas reclamaciones</w:t>
      </w:r>
      <w:r>
        <w:rPr>
          <w:rFonts w:ascii="Arial" w:hAnsi="Arial" w:cs="Arial"/>
          <w:sz w:val="24"/>
          <w:szCs w:val="24"/>
        </w:rPr>
        <w:t>…”</w:t>
      </w:r>
    </w:p>
    <w:p w14:paraId="6E5B9034" w14:textId="7D2581B7" w:rsidR="00474DBC" w:rsidRDefault="00474DBC" w:rsidP="008961BE">
      <w:pPr>
        <w:spacing w:before="120" w:after="120" w:line="360" w:lineRule="auto"/>
        <w:jc w:val="both"/>
        <w:rPr>
          <w:rFonts w:ascii="Arial" w:hAnsi="Arial" w:cs="Arial"/>
          <w:sz w:val="24"/>
          <w:szCs w:val="24"/>
        </w:rPr>
      </w:pPr>
      <w:r>
        <w:rPr>
          <w:rFonts w:ascii="Arial" w:hAnsi="Arial" w:cs="Arial"/>
          <w:sz w:val="24"/>
          <w:szCs w:val="24"/>
        </w:rPr>
        <w:t>Por su parte, en el artículo 44, fracción I, del mismo ordenamiento legal, se establece que corresponde a los Jefes de oficinas consulares:</w:t>
      </w:r>
    </w:p>
    <w:p w14:paraId="5808FBC3" w14:textId="2178A37E" w:rsidR="00474DBC" w:rsidRDefault="00474DBC" w:rsidP="00474DBC">
      <w:pPr>
        <w:spacing w:before="120" w:after="120" w:line="360" w:lineRule="auto"/>
        <w:ind w:left="567" w:right="567"/>
        <w:jc w:val="both"/>
        <w:rPr>
          <w:rFonts w:ascii="Arial" w:hAnsi="Arial" w:cs="Arial"/>
          <w:sz w:val="24"/>
          <w:szCs w:val="24"/>
        </w:rPr>
      </w:pPr>
      <w:r w:rsidRPr="00474DBC">
        <w:rPr>
          <w:rFonts w:ascii="Arial" w:hAnsi="Arial" w:cs="Arial"/>
          <w:sz w:val="24"/>
          <w:szCs w:val="24"/>
        </w:rPr>
        <w:t>“</w:t>
      </w:r>
      <w:r w:rsidRPr="00474DBC">
        <w:rPr>
          <w:rFonts w:ascii="Arial" w:hAnsi="Arial" w:cs="Arial"/>
          <w:b/>
          <w:sz w:val="24"/>
          <w:szCs w:val="24"/>
        </w:rPr>
        <w:t>I.</w:t>
      </w:r>
      <w:r>
        <w:rPr>
          <w:rFonts w:ascii="Arial" w:hAnsi="Arial" w:cs="Arial"/>
          <w:sz w:val="24"/>
          <w:szCs w:val="24"/>
        </w:rPr>
        <w:t xml:space="preserve"> </w:t>
      </w:r>
      <w:r w:rsidRPr="00474DBC">
        <w:rPr>
          <w:rFonts w:ascii="Arial" w:hAnsi="Arial" w:cs="Arial"/>
          <w:b/>
          <w:sz w:val="24"/>
          <w:szCs w:val="24"/>
        </w:rPr>
        <w:t>Proteger y promover en sus respectivas circunscripciones consulares</w:t>
      </w:r>
      <w:r w:rsidRPr="00474DBC">
        <w:rPr>
          <w:rFonts w:ascii="Arial" w:hAnsi="Arial" w:cs="Arial"/>
          <w:sz w:val="24"/>
          <w:szCs w:val="24"/>
        </w:rPr>
        <w:t xml:space="preserve">, los intereses y una imagen positiva de México y </w:t>
      </w:r>
      <w:r w:rsidRPr="00474DBC">
        <w:rPr>
          <w:rFonts w:ascii="Arial" w:hAnsi="Arial" w:cs="Arial"/>
          <w:b/>
          <w:sz w:val="24"/>
          <w:szCs w:val="24"/>
        </w:rPr>
        <w:t>los derechos de sus nacionales, de conformidad con el derecho internacional</w:t>
      </w:r>
      <w:r w:rsidRPr="00474DBC">
        <w:rPr>
          <w:rFonts w:ascii="Arial" w:hAnsi="Arial" w:cs="Arial"/>
          <w:sz w:val="24"/>
          <w:szCs w:val="24"/>
        </w:rPr>
        <w:t xml:space="preserve"> y mantener informada a la Secretaría de la condición en que se encuentran los nacionales mexicanos, </w:t>
      </w:r>
      <w:r w:rsidRPr="00474DBC">
        <w:rPr>
          <w:rFonts w:ascii="Arial" w:hAnsi="Arial" w:cs="Arial"/>
          <w:b/>
          <w:sz w:val="24"/>
          <w:szCs w:val="24"/>
          <w:u w:val="single"/>
        </w:rPr>
        <w:t>particularmente en los casos en que proceda una protección especial</w:t>
      </w:r>
      <w:r w:rsidR="0051470C" w:rsidRPr="0051470C">
        <w:rPr>
          <w:rFonts w:ascii="Arial" w:hAnsi="Arial" w:cs="Arial"/>
          <w:sz w:val="24"/>
          <w:szCs w:val="24"/>
        </w:rPr>
        <w:t>…</w:t>
      </w:r>
      <w:r w:rsidR="0051470C">
        <w:rPr>
          <w:rFonts w:ascii="Arial" w:hAnsi="Arial" w:cs="Arial"/>
          <w:sz w:val="24"/>
          <w:szCs w:val="24"/>
        </w:rPr>
        <w:t>”</w:t>
      </w:r>
    </w:p>
    <w:p w14:paraId="4556C390" w14:textId="7A4758A0" w:rsidR="00474DBC" w:rsidRDefault="00474DBC" w:rsidP="00474DBC">
      <w:pPr>
        <w:spacing w:before="120" w:after="120" w:line="360" w:lineRule="auto"/>
        <w:jc w:val="both"/>
        <w:rPr>
          <w:rFonts w:ascii="Arial" w:hAnsi="Arial" w:cs="Arial"/>
          <w:sz w:val="24"/>
          <w:szCs w:val="24"/>
        </w:rPr>
      </w:pPr>
    </w:p>
    <w:p w14:paraId="1E1FDFF9" w14:textId="29774B71" w:rsidR="005D61B0" w:rsidRPr="00474DBC" w:rsidRDefault="00BD05B9" w:rsidP="00474DBC">
      <w:pPr>
        <w:spacing w:before="120" w:after="120" w:line="360" w:lineRule="auto"/>
        <w:jc w:val="both"/>
        <w:rPr>
          <w:rFonts w:ascii="Arial" w:hAnsi="Arial" w:cs="Arial"/>
          <w:sz w:val="24"/>
          <w:szCs w:val="24"/>
        </w:rPr>
      </w:pPr>
      <w:r>
        <w:rPr>
          <w:rFonts w:ascii="Arial" w:hAnsi="Arial" w:cs="Arial"/>
          <w:sz w:val="24"/>
          <w:szCs w:val="24"/>
        </w:rPr>
        <w:t xml:space="preserve">Por lo tanto, la protección y asistencia consular, que requiere, en este caso, Héctor Alejandro Cabrera Fuentes, le corresponde a la Secretaría de Relaciones Exteriores, por conducto de nuestra representación en el Consulado General de México en Miami, </w:t>
      </w:r>
      <w:r w:rsidR="002D6D50">
        <w:rPr>
          <w:rFonts w:ascii="Arial" w:hAnsi="Arial" w:cs="Arial"/>
          <w:sz w:val="24"/>
          <w:szCs w:val="24"/>
        </w:rPr>
        <w:t>en el estado de Fl</w:t>
      </w:r>
      <w:r>
        <w:rPr>
          <w:rFonts w:ascii="Arial" w:hAnsi="Arial" w:cs="Arial"/>
          <w:sz w:val="24"/>
          <w:szCs w:val="24"/>
        </w:rPr>
        <w:t xml:space="preserve">orida, Estados Unidos de América. </w:t>
      </w:r>
    </w:p>
    <w:p w14:paraId="3C4265F7" w14:textId="77777777" w:rsidR="00BD05B9" w:rsidRDefault="00BD05B9" w:rsidP="008961BE">
      <w:pPr>
        <w:spacing w:before="120" w:after="120" w:line="360" w:lineRule="auto"/>
        <w:jc w:val="both"/>
        <w:rPr>
          <w:rFonts w:ascii="Arial" w:hAnsi="Arial" w:cs="Arial"/>
          <w:sz w:val="24"/>
          <w:szCs w:val="24"/>
        </w:rPr>
      </w:pPr>
    </w:p>
    <w:p w14:paraId="63A92B49" w14:textId="58F06A21" w:rsidR="00266311" w:rsidRPr="00266311" w:rsidRDefault="008961BE" w:rsidP="008961BE">
      <w:pPr>
        <w:spacing w:before="120" w:after="120" w:line="360" w:lineRule="auto"/>
        <w:jc w:val="both"/>
        <w:rPr>
          <w:rFonts w:ascii="Arial" w:hAnsi="Arial" w:cs="Arial"/>
          <w:color w:val="000000" w:themeColor="text1"/>
          <w:sz w:val="24"/>
          <w:szCs w:val="24"/>
        </w:rPr>
      </w:pPr>
      <w:r w:rsidRPr="008961BE">
        <w:rPr>
          <w:rFonts w:ascii="Arial" w:hAnsi="Arial" w:cs="Arial"/>
          <w:b/>
          <w:color w:val="000000" w:themeColor="text1"/>
          <w:sz w:val="24"/>
          <w:szCs w:val="24"/>
          <w:shd w:val="clear" w:color="auto" w:fill="FFFFFF"/>
        </w:rPr>
        <w:t>CUARTA.</w:t>
      </w:r>
      <w:r w:rsidR="007409BC">
        <w:rPr>
          <w:rFonts w:ascii="Arial" w:hAnsi="Arial" w:cs="Arial"/>
          <w:color w:val="000000" w:themeColor="text1"/>
          <w:sz w:val="24"/>
          <w:szCs w:val="24"/>
          <w:shd w:val="clear" w:color="auto" w:fill="FFFFFF"/>
        </w:rPr>
        <w:t xml:space="preserve"> Aunado a lo anterior, existe la obligación del </w:t>
      </w:r>
      <w:r w:rsidR="00266311">
        <w:rPr>
          <w:rFonts w:ascii="Arial" w:hAnsi="Arial" w:cs="Arial"/>
          <w:color w:val="000000" w:themeColor="text1"/>
          <w:sz w:val="24"/>
          <w:szCs w:val="24"/>
          <w:shd w:val="clear" w:color="auto" w:fill="FFFFFF"/>
        </w:rPr>
        <w:t xml:space="preserve">Estado </w:t>
      </w:r>
      <w:r w:rsidR="007409BC">
        <w:rPr>
          <w:rFonts w:ascii="Arial" w:hAnsi="Arial" w:cs="Arial"/>
          <w:color w:val="000000" w:themeColor="text1"/>
          <w:sz w:val="24"/>
          <w:szCs w:val="24"/>
          <w:shd w:val="clear" w:color="auto" w:fill="FFFFFF"/>
        </w:rPr>
        <w:t>m</w:t>
      </w:r>
      <w:r w:rsidR="00266311">
        <w:rPr>
          <w:rFonts w:ascii="Arial" w:hAnsi="Arial" w:cs="Arial"/>
          <w:color w:val="000000" w:themeColor="text1"/>
          <w:sz w:val="24"/>
          <w:szCs w:val="24"/>
          <w:shd w:val="clear" w:color="auto" w:fill="FFFFFF"/>
        </w:rPr>
        <w:t xml:space="preserve">exicano, </w:t>
      </w:r>
      <w:r w:rsidR="007409BC">
        <w:rPr>
          <w:rFonts w:ascii="Arial" w:hAnsi="Arial" w:cs="Arial"/>
          <w:color w:val="000000" w:themeColor="text1"/>
          <w:sz w:val="24"/>
          <w:szCs w:val="24"/>
          <w:shd w:val="clear" w:color="auto" w:fill="FFFFFF"/>
        </w:rPr>
        <w:t xml:space="preserve">de proteger, </w:t>
      </w:r>
      <w:r w:rsidR="005F45B3">
        <w:rPr>
          <w:rFonts w:ascii="Arial" w:hAnsi="Arial" w:cs="Arial"/>
          <w:color w:val="000000" w:themeColor="text1"/>
          <w:sz w:val="24"/>
          <w:szCs w:val="24"/>
          <w:shd w:val="clear" w:color="auto" w:fill="FFFFFF"/>
        </w:rPr>
        <w:t xml:space="preserve">y </w:t>
      </w:r>
      <w:r w:rsidR="00266311">
        <w:rPr>
          <w:rFonts w:ascii="Arial" w:hAnsi="Arial" w:cs="Arial"/>
          <w:color w:val="000000" w:themeColor="text1"/>
          <w:sz w:val="24"/>
          <w:szCs w:val="24"/>
          <w:shd w:val="clear" w:color="auto" w:fill="FFFFFF"/>
        </w:rPr>
        <w:t>brindar su ayuda</w:t>
      </w:r>
      <w:r w:rsidR="005F45B3">
        <w:rPr>
          <w:rFonts w:ascii="Arial" w:hAnsi="Arial" w:cs="Arial"/>
          <w:color w:val="000000" w:themeColor="text1"/>
          <w:sz w:val="24"/>
          <w:szCs w:val="24"/>
          <w:shd w:val="clear" w:color="auto" w:fill="FFFFFF"/>
        </w:rPr>
        <w:t xml:space="preserve"> a sus connacionales, ante cualquier eventualidad, y sin distinción</w:t>
      </w:r>
      <w:r w:rsidR="00266311">
        <w:rPr>
          <w:rFonts w:ascii="Arial" w:hAnsi="Arial" w:cs="Arial"/>
          <w:color w:val="000000" w:themeColor="text1"/>
          <w:sz w:val="24"/>
          <w:szCs w:val="24"/>
          <w:shd w:val="clear" w:color="auto" w:fill="FFFFFF"/>
        </w:rPr>
        <w:t xml:space="preserve">, </w:t>
      </w:r>
      <w:r w:rsidR="005F45B3">
        <w:rPr>
          <w:rFonts w:ascii="Arial" w:hAnsi="Arial" w:cs="Arial"/>
          <w:color w:val="000000" w:themeColor="text1"/>
          <w:sz w:val="24"/>
          <w:szCs w:val="24"/>
          <w:shd w:val="clear" w:color="auto" w:fill="FFFFFF"/>
        </w:rPr>
        <w:t xml:space="preserve">sobre </w:t>
      </w:r>
      <w:r w:rsidR="005F45B3">
        <w:rPr>
          <w:rFonts w:ascii="Arial" w:hAnsi="Arial" w:cs="Arial"/>
          <w:color w:val="000000" w:themeColor="text1"/>
          <w:sz w:val="24"/>
          <w:szCs w:val="24"/>
          <w:shd w:val="clear" w:color="auto" w:fill="FFFFFF"/>
        </w:rPr>
        <w:lastRenderedPageBreak/>
        <w:t xml:space="preserve">todo en cuanto al acceso a la justicia, como un derecho humano, </w:t>
      </w:r>
      <w:r w:rsidR="00266311">
        <w:rPr>
          <w:rFonts w:ascii="Arial" w:hAnsi="Arial" w:cs="Arial"/>
          <w:color w:val="000000" w:themeColor="text1"/>
          <w:sz w:val="24"/>
          <w:szCs w:val="24"/>
          <w:shd w:val="clear" w:color="auto" w:fill="FFFFFF"/>
        </w:rPr>
        <w:t xml:space="preserve">en términos de lo que establecen diversos </w:t>
      </w:r>
      <w:r w:rsidR="005F45B3">
        <w:rPr>
          <w:rFonts w:ascii="Arial" w:hAnsi="Arial" w:cs="Arial"/>
          <w:color w:val="000000" w:themeColor="text1"/>
          <w:sz w:val="24"/>
          <w:szCs w:val="24"/>
          <w:shd w:val="clear" w:color="auto" w:fill="FFFFFF"/>
        </w:rPr>
        <w:t xml:space="preserve">instrumentos internacionales, </w:t>
      </w:r>
      <w:r w:rsidR="00266311">
        <w:rPr>
          <w:rFonts w:ascii="Arial" w:hAnsi="Arial" w:cs="Arial"/>
          <w:color w:val="000000" w:themeColor="text1"/>
          <w:sz w:val="24"/>
          <w:szCs w:val="24"/>
          <w:shd w:val="clear" w:color="auto" w:fill="FFFFFF"/>
        </w:rPr>
        <w:t xml:space="preserve">como se </w:t>
      </w:r>
      <w:r w:rsidR="005F45B3">
        <w:rPr>
          <w:rFonts w:ascii="Arial" w:hAnsi="Arial" w:cs="Arial"/>
          <w:color w:val="000000" w:themeColor="text1"/>
          <w:sz w:val="24"/>
          <w:szCs w:val="24"/>
          <w:shd w:val="clear" w:color="auto" w:fill="FFFFFF"/>
        </w:rPr>
        <w:t>señala</w:t>
      </w:r>
      <w:r w:rsidR="00266311">
        <w:rPr>
          <w:rFonts w:ascii="Arial" w:hAnsi="Arial" w:cs="Arial"/>
          <w:color w:val="000000" w:themeColor="text1"/>
          <w:sz w:val="24"/>
          <w:szCs w:val="24"/>
          <w:shd w:val="clear" w:color="auto" w:fill="FFFFFF"/>
        </w:rPr>
        <w:t xml:space="preserve"> a continuación:</w:t>
      </w:r>
    </w:p>
    <w:p w14:paraId="02393C6A" w14:textId="59C0858E" w:rsidR="00266311" w:rsidRDefault="00266311" w:rsidP="00346886">
      <w:pPr>
        <w:pStyle w:val="Prrafodelista"/>
        <w:numPr>
          <w:ilvl w:val="0"/>
          <w:numId w:val="6"/>
        </w:numPr>
        <w:spacing w:before="120" w:after="120" w:line="360" w:lineRule="auto"/>
        <w:contextualSpacing w:val="0"/>
        <w:jc w:val="both"/>
        <w:rPr>
          <w:rFonts w:ascii="Arial" w:hAnsi="Arial" w:cs="Arial"/>
          <w:color w:val="000000" w:themeColor="text1"/>
          <w:sz w:val="24"/>
          <w:szCs w:val="24"/>
        </w:rPr>
      </w:pPr>
      <w:r w:rsidRPr="00266311">
        <w:rPr>
          <w:rFonts w:ascii="Arial" w:hAnsi="Arial" w:cs="Arial"/>
          <w:color w:val="000000" w:themeColor="text1"/>
          <w:sz w:val="24"/>
          <w:szCs w:val="24"/>
        </w:rPr>
        <w:t xml:space="preserve">La </w:t>
      </w:r>
      <w:r w:rsidRPr="00694B6D">
        <w:rPr>
          <w:rFonts w:ascii="Arial" w:hAnsi="Arial" w:cs="Arial"/>
          <w:b/>
          <w:color w:val="000000" w:themeColor="text1"/>
          <w:sz w:val="24"/>
          <w:szCs w:val="24"/>
        </w:rPr>
        <w:t>Declaración U</w:t>
      </w:r>
      <w:r w:rsidR="0033230E" w:rsidRPr="00694B6D">
        <w:rPr>
          <w:rFonts w:ascii="Arial" w:hAnsi="Arial" w:cs="Arial"/>
          <w:b/>
          <w:color w:val="000000" w:themeColor="text1"/>
          <w:sz w:val="24"/>
          <w:szCs w:val="24"/>
        </w:rPr>
        <w:t>niversal de los Derechos H</w:t>
      </w:r>
      <w:r w:rsidR="007247D9" w:rsidRPr="00694B6D">
        <w:rPr>
          <w:rFonts w:ascii="Arial" w:hAnsi="Arial" w:cs="Arial"/>
          <w:b/>
          <w:color w:val="000000" w:themeColor="text1"/>
          <w:sz w:val="24"/>
          <w:szCs w:val="24"/>
        </w:rPr>
        <w:t>umanos</w:t>
      </w:r>
      <w:r w:rsidR="007247D9" w:rsidRPr="00266311">
        <w:rPr>
          <w:rFonts w:ascii="Arial" w:hAnsi="Arial" w:cs="Arial"/>
          <w:color w:val="000000" w:themeColor="text1"/>
          <w:sz w:val="24"/>
          <w:szCs w:val="24"/>
        </w:rPr>
        <w:t xml:space="preserve"> </w:t>
      </w:r>
      <w:r w:rsidRPr="00266311">
        <w:rPr>
          <w:rFonts w:ascii="Arial" w:hAnsi="Arial" w:cs="Arial"/>
          <w:color w:val="000000" w:themeColor="text1"/>
          <w:sz w:val="24"/>
          <w:szCs w:val="24"/>
        </w:rPr>
        <w:t>establece en su artículo 7 que “t</w:t>
      </w:r>
      <w:r w:rsidR="007247D9" w:rsidRPr="00266311">
        <w:rPr>
          <w:rFonts w:ascii="Arial" w:eastAsia="Times New Roman" w:hAnsi="Arial" w:cs="Arial"/>
          <w:color w:val="000000" w:themeColor="text1"/>
          <w:sz w:val="24"/>
          <w:szCs w:val="24"/>
        </w:rPr>
        <w:t>odos son iguales ante la ley y tienen, sin distinción, derecho a igual protección de la ley</w:t>
      </w:r>
      <w:r w:rsidRPr="00266311">
        <w:rPr>
          <w:rFonts w:ascii="Arial" w:eastAsia="Times New Roman" w:hAnsi="Arial" w:cs="Arial"/>
          <w:color w:val="000000" w:themeColor="text1"/>
          <w:sz w:val="24"/>
          <w:szCs w:val="24"/>
        </w:rPr>
        <w:t>”, y el artículo 10 establece que “t</w:t>
      </w:r>
      <w:r w:rsidR="007247D9" w:rsidRPr="00266311">
        <w:rPr>
          <w:rFonts w:ascii="Arial" w:hAnsi="Arial" w:cs="Arial"/>
          <w:color w:val="000000" w:themeColor="text1"/>
          <w:sz w:val="24"/>
          <w:szCs w:val="24"/>
        </w:rPr>
        <w:t>oda persona tiene derecho, en condiciones de plena igualdad, a ser oída públicamente y con justicia por un tribunal independiente e imparcial, para la determinación de sus derechos y obligaciones o para el examen de cualquier acusación contra ella en materia penal</w:t>
      </w:r>
      <w:r w:rsidRPr="00266311">
        <w:rPr>
          <w:rFonts w:ascii="Arial" w:hAnsi="Arial" w:cs="Arial"/>
          <w:color w:val="000000" w:themeColor="text1"/>
          <w:sz w:val="24"/>
          <w:szCs w:val="24"/>
        </w:rPr>
        <w:t>”</w:t>
      </w:r>
      <w:r w:rsidR="007247D9" w:rsidRPr="00266311">
        <w:rPr>
          <w:rFonts w:ascii="Arial" w:hAnsi="Arial" w:cs="Arial"/>
          <w:color w:val="000000" w:themeColor="text1"/>
          <w:sz w:val="24"/>
          <w:szCs w:val="24"/>
        </w:rPr>
        <w:t>.</w:t>
      </w:r>
    </w:p>
    <w:p w14:paraId="4806FD89" w14:textId="71EDE571" w:rsidR="00266311" w:rsidRPr="00EB68CD" w:rsidRDefault="0033230E" w:rsidP="00EB68CD">
      <w:pPr>
        <w:spacing w:before="120" w:after="120" w:line="360" w:lineRule="auto"/>
        <w:ind w:left="360"/>
        <w:jc w:val="both"/>
        <w:rPr>
          <w:rFonts w:ascii="Arial" w:hAnsi="Arial" w:cs="Arial"/>
          <w:color w:val="000000" w:themeColor="text1"/>
          <w:sz w:val="24"/>
          <w:szCs w:val="24"/>
        </w:rPr>
      </w:pPr>
      <w:r w:rsidRPr="00EB68CD">
        <w:rPr>
          <w:rFonts w:ascii="Arial" w:hAnsi="Arial" w:cs="Arial"/>
          <w:color w:val="000000" w:themeColor="text1"/>
          <w:sz w:val="24"/>
          <w:szCs w:val="24"/>
        </w:rPr>
        <w:t>E</w:t>
      </w:r>
      <w:r w:rsidR="00266311" w:rsidRPr="00EB68CD">
        <w:rPr>
          <w:rFonts w:ascii="Arial" w:hAnsi="Arial" w:cs="Arial"/>
          <w:color w:val="000000" w:themeColor="text1"/>
          <w:sz w:val="24"/>
          <w:szCs w:val="24"/>
        </w:rPr>
        <w:t>l a</w:t>
      </w:r>
      <w:r w:rsidR="007247D9" w:rsidRPr="00EB68CD">
        <w:rPr>
          <w:rFonts w:ascii="Arial" w:hAnsi="Arial" w:cs="Arial"/>
          <w:color w:val="000000" w:themeColor="text1"/>
          <w:sz w:val="24"/>
          <w:szCs w:val="24"/>
        </w:rPr>
        <w:t>rtículo 11</w:t>
      </w:r>
      <w:r w:rsidR="00266311" w:rsidRPr="00EB68CD">
        <w:rPr>
          <w:rFonts w:ascii="Arial" w:hAnsi="Arial" w:cs="Arial"/>
          <w:color w:val="000000" w:themeColor="text1"/>
          <w:sz w:val="24"/>
          <w:szCs w:val="24"/>
        </w:rPr>
        <w:t>, numeral 1, establece que “t</w:t>
      </w:r>
      <w:r w:rsidR="007247D9" w:rsidRPr="00EB68CD">
        <w:rPr>
          <w:rFonts w:ascii="Arial" w:hAnsi="Arial" w:cs="Arial"/>
          <w:color w:val="000000" w:themeColor="text1"/>
          <w:sz w:val="24"/>
          <w:szCs w:val="24"/>
        </w:rPr>
        <w:t>oda persona acusada de delito tiene derecho a que se presuma su inocencia mientras no se pruebe su culpabilidad, conforme a la ley y en juicio público en el que se le hayan asegurado todas las garantías necesarias para su defensa</w:t>
      </w:r>
      <w:r w:rsidR="00266311" w:rsidRPr="00EB68CD">
        <w:rPr>
          <w:rFonts w:ascii="Arial" w:hAnsi="Arial" w:cs="Arial"/>
          <w:color w:val="000000" w:themeColor="text1"/>
          <w:sz w:val="24"/>
          <w:szCs w:val="24"/>
        </w:rPr>
        <w:t>”</w:t>
      </w:r>
      <w:r w:rsidR="007247D9" w:rsidRPr="00EB68CD">
        <w:rPr>
          <w:rFonts w:ascii="Arial" w:hAnsi="Arial" w:cs="Arial"/>
          <w:color w:val="000000" w:themeColor="text1"/>
          <w:sz w:val="24"/>
          <w:szCs w:val="24"/>
        </w:rPr>
        <w:t>.</w:t>
      </w:r>
    </w:p>
    <w:p w14:paraId="518AC406" w14:textId="0CB88E9B" w:rsidR="002630FB" w:rsidRPr="002630FB" w:rsidRDefault="00EB68CD" w:rsidP="00346886">
      <w:pPr>
        <w:pStyle w:val="Prrafodelista"/>
        <w:numPr>
          <w:ilvl w:val="0"/>
          <w:numId w:val="6"/>
        </w:numPr>
        <w:spacing w:before="120" w:after="120" w:line="360" w:lineRule="auto"/>
        <w:contextualSpacing w:val="0"/>
        <w:jc w:val="both"/>
        <w:rPr>
          <w:rFonts w:ascii="Arial" w:hAnsi="Arial" w:cs="Arial"/>
          <w:color w:val="000000" w:themeColor="text1"/>
          <w:sz w:val="24"/>
          <w:szCs w:val="24"/>
        </w:rPr>
      </w:pPr>
      <w:r>
        <w:rPr>
          <w:rFonts w:ascii="Arial" w:hAnsi="Arial" w:cs="Arial"/>
          <w:color w:val="000000" w:themeColor="text1"/>
          <w:sz w:val="24"/>
          <w:szCs w:val="24"/>
        </w:rPr>
        <w:t>Por su parte, l</w:t>
      </w:r>
      <w:r w:rsidR="00266311" w:rsidRPr="002630FB">
        <w:rPr>
          <w:rFonts w:ascii="Arial" w:hAnsi="Arial" w:cs="Arial"/>
          <w:color w:val="000000" w:themeColor="text1"/>
          <w:sz w:val="24"/>
          <w:szCs w:val="24"/>
        </w:rPr>
        <w:t xml:space="preserve">a </w:t>
      </w:r>
      <w:r w:rsidR="007247D9" w:rsidRPr="00694B6D">
        <w:rPr>
          <w:rFonts w:ascii="Arial" w:hAnsi="Arial" w:cs="Arial"/>
          <w:b/>
          <w:color w:val="000000" w:themeColor="text1"/>
          <w:sz w:val="24"/>
          <w:szCs w:val="24"/>
        </w:rPr>
        <w:t>Convención de Viena sobre Relaciones Diplomáticas</w:t>
      </w:r>
      <w:r w:rsidR="007247D9" w:rsidRPr="002630FB">
        <w:rPr>
          <w:rFonts w:ascii="Arial" w:hAnsi="Arial" w:cs="Arial"/>
          <w:color w:val="000000" w:themeColor="text1"/>
          <w:sz w:val="24"/>
          <w:szCs w:val="24"/>
        </w:rPr>
        <w:t>,</w:t>
      </w:r>
      <w:r w:rsidR="00266311" w:rsidRPr="002630FB">
        <w:rPr>
          <w:rFonts w:ascii="Arial" w:hAnsi="Arial" w:cs="Arial"/>
          <w:color w:val="000000" w:themeColor="text1"/>
          <w:sz w:val="24"/>
          <w:szCs w:val="24"/>
        </w:rPr>
        <w:t xml:space="preserve"> en el</w:t>
      </w:r>
      <w:r w:rsidR="007247D9" w:rsidRPr="002630FB">
        <w:rPr>
          <w:rFonts w:ascii="Arial" w:hAnsi="Arial" w:cs="Arial"/>
          <w:color w:val="000000" w:themeColor="text1"/>
          <w:sz w:val="24"/>
          <w:szCs w:val="24"/>
        </w:rPr>
        <w:t xml:space="preserve"> artículo 3, numeral 1, inciso b</w:t>
      </w:r>
      <w:r w:rsidR="00266311" w:rsidRPr="002630FB">
        <w:rPr>
          <w:rFonts w:ascii="Arial" w:hAnsi="Arial" w:cs="Arial"/>
          <w:color w:val="000000" w:themeColor="text1"/>
          <w:sz w:val="24"/>
          <w:szCs w:val="24"/>
        </w:rPr>
        <w:t xml:space="preserve">, </w:t>
      </w:r>
      <w:r>
        <w:rPr>
          <w:rFonts w:ascii="Arial" w:hAnsi="Arial" w:cs="Arial"/>
          <w:color w:val="000000" w:themeColor="text1"/>
          <w:sz w:val="24"/>
          <w:szCs w:val="24"/>
        </w:rPr>
        <w:t>establece</w:t>
      </w:r>
      <w:r w:rsidR="002630FB" w:rsidRPr="002630FB">
        <w:rPr>
          <w:rFonts w:ascii="Arial" w:hAnsi="Arial" w:cs="Arial"/>
          <w:color w:val="000000" w:themeColor="text1"/>
          <w:sz w:val="24"/>
          <w:szCs w:val="24"/>
        </w:rPr>
        <w:t xml:space="preserve"> que </w:t>
      </w:r>
      <w:r w:rsidR="00266311" w:rsidRPr="002630FB">
        <w:rPr>
          <w:rFonts w:ascii="Arial" w:hAnsi="Arial" w:cs="Arial"/>
          <w:color w:val="000000" w:themeColor="text1"/>
          <w:sz w:val="24"/>
          <w:szCs w:val="24"/>
        </w:rPr>
        <w:t>l</w:t>
      </w:r>
      <w:r w:rsidR="007247D9" w:rsidRPr="002630FB">
        <w:rPr>
          <w:rFonts w:ascii="Arial" w:hAnsi="Arial" w:cs="Arial"/>
          <w:color w:val="000000" w:themeColor="text1"/>
          <w:sz w:val="24"/>
          <w:szCs w:val="24"/>
          <w:shd w:val="clear" w:color="auto" w:fill="FFFFFF"/>
        </w:rPr>
        <w:t>as funciones de una misión diplomática</w:t>
      </w:r>
      <w:r w:rsidR="00266311" w:rsidRPr="002630FB">
        <w:rPr>
          <w:rFonts w:ascii="Arial" w:hAnsi="Arial" w:cs="Arial"/>
          <w:color w:val="000000" w:themeColor="text1"/>
          <w:sz w:val="24"/>
          <w:szCs w:val="24"/>
          <w:shd w:val="clear" w:color="auto" w:fill="FFFFFF"/>
        </w:rPr>
        <w:t>,</w:t>
      </w:r>
      <w:r w:rsidR="007247D9" w:rsidRPr="002630FB">
        <w:rPr>
          <w:rFonts w:ascii="Arial" w:hAnsi="Arial" w:cs="Arial"/>
          <w:color w:val="000000" w:themeColor="text1"/>
          <w:sz w:val="24"/>
          <w:szCs w:val="24"/>
          <w:shd w:val="clear" w:color="auto" w:fill="FFFFFF"/>
        </w:rPr>
        <w:t xml:space="preserve"> consisten</w:t>
      </w:r>
      <w:r>
        <w:rPr>
          <w:rFonts w:ascii="Arial" w:hAnsi="Arial" w:cs="Arial"/>
          <w:color w:val="000000" w:themeColor="text1"/>
          <w:sz w:val="24"/>
          <w:szCs w:val="24"/>
          <w:shd w:val="clear" w:color="auto" w:fill="FFFFFF"/>
        </w:rPr>
        <w:t>,</w:t>
      </w:r>
      <w:r w:rsidR="007247D9" w:rsidRPr="002630FB">
        <w:rPr>
          <w:rFonts w:ascii="Arial" w:hAnsi="Arial" w:cs="Arial"/>
          <w:color w:val="000000" w:themeColor="text1"/>
          <w:sz w:val="24"/>
          <w:szCs w:val="24"/>
          <w:shd w:val="clear" w:color="auto" w:fill="FFFFFF"/>
        </w:rPr>
        <w:t xml:space="preserve"> </w:t>
      </w:r>
      <w:r w:rsidR="002630FB" w:rsidRPr="002630FB">
        <w:rPr>
          <w:rFonts w:ascii="Arial" w:hAnsi="Arial" w:cs="Arial"/>
          <w:color w:val="000000" w:themeColor="text1"/>
          <w:sz w:val="24"/>
          <w:szCs w:val="24"/>
          <w:shd w:val="clear" w:color="auto" w:fill="FFFFFF"/>
        </w:rPr>
        <w:t>principalmente</w:t>
      </w:r>
      <w:r>
        <w:rPr>
          <w:rFonts w:ascii="Arial" w:hAnsi="Arial" w:cs="Arial"/>
          <w:color w:val="000000" w:themeColor="text1"/>
          <w:sz w:val="24"/>
          <w:szCs w:val="24"/>
          <w:shd w:val="clear" w:color="auto" w:fill="FFFFFF"/>
        </w:rPr>
        <w:t>,</w:t>
      </w:r>
      <w:r w:rsidR="002630FB" w:rsidRPr="002630FB">
        <w:rPr>
          <w:rFonts w:ascii="Arial" w:hAnsi="Arial" w:cs="Arial"/>
          <w:color w:val="000000" w:themeColor="text1"/>
          <w:sz w:val="24"/>
          <w:szCs w:val="24"/>
          <w:shd w:val="clear" w:color="auto" w:fill="FFFFFF"/>
        </w:rPr>
        <w:t xml:space="preserve"> en</w:t>
      </w:r>
      <w:r w:rsidR="007247D9" w:rsidRPr="002630FB">
        <w:rPr>
          <w:rFonts w:ascii="Arial" w:hAnsi="Arial" w:cs="Arial"/>
          <w:color w:val="000000" w:themeColor="text1"/>
          <w:sz w:val="24"/>
          <w:szCs w:val="24"/>
          <w:shd w:val="clear" w:color="auto" w:fill="FFFFFF"/>
        </w:rPr>
        <w:t xml:space="preserve"> </w:t>
      </w:r>
      <w:r w:rsidR="002630FB" w:rsidRPr="002630FB">
        <w:rPr>
          <w:rFonts w:ascii="Arial" w:hAnsi="Arial" w:cs="Arial"/>
          <w:color w:val="000000" w:themeColor="text1"/>
          <w:sz w:val="24"/>
          <w:szCs w:val="24"/>
          <w:shd w:val="clear" w:color="auto" w:fill="FFFFFF"/>
        </w:rPr>
        <w:t>“</w:t>
      </w:r>
      <w:r w:rsidR="007247D9" w:rsidRPr="002630FB">
        <w:rPr>
          <w:rFonts w:ascii="Arial" w:hAnsi="Arial" w:cs="Arial"/>
          <w:color w:val="000000" w:themeColor="text1"/>
          <w:sz w:val="24"/>
          <w:szCs w:val="24"/>
          <w:shd w:val="clear" w:color="auto" w:fill="FFFFFF"/>
        </w:rPr>
        <w:t xml:space="preserve">proteger en el Estado receptor los intereses del Estado </w:t>
      </w:r>
      <w:proofErr w:type="spellStart"/>
      <w:r w:rsidR="007247D9" w:rsidRPr="002630FB">
        <w:rPr>
          <w:rFonts w:ascii="Arial" w:hAnsi="Arial" w:cs="Arial"/>
          <w:color w:val="000000" w:themeColor="text1"/>
          <w:sz w:val="24"/>
          <w:szCs w:val="24"/>
          <w:shd w:val="clear" w:color="auto" w:fill="FFFFFF"/>
        </w:rPr>
        <w:t>acreditante</w:t>
      </w:r>
      <w:proofErr w:type="spellEnd"/>
      <w:r w:rsidR="007247D9" w:rsidRPr="002630FB">
        <w:rPr>
          <w:rFonts w:ascii="Arial" w:hAnsi="Arial" w:cs="Arial"/>
          <w:color w:val="000000" w:themeColor="text1"/>
          <w:sz w:val="24"/>
          <w:szCs w:val="24"/>
          <w:shd w:val="clear" w:color="auto" w:fill="FFFFFF"/>
        </w:rPr>
        <w:t xml:space="preserve"> y los de sus nacionales, dentro de</w:t>
      </w:r>
      <w:r>
        <w:rPr>
          <w:rFonts w:ascii="Arial" w:hAnsi="Arial" w:cs="Arial"/>
          <w:color w:val="000000" w:themeColor="text1"/>
          <w:sz w:val="24"/>
          <w:szCs w:val="24"/>
          <w:shd w:val="clear" w:color="auto" w:fill="FFFFFF"/>
        </w:rPr>
        <w:t xml:space="preserve"> los límites permitidos por el D</w:t>
      </w:r>
      <w:r w:rsidR="007247D9" w:rsidRPr="002630FB">
        <w:rPr>
          <w:rFonts w:ascii="Arial" w:hAnsi="Arial" w:cs="Arial"/>
          <w:color w:val="000000" w:themeColor="text1"/>
          <w:sz w:val="24"/>
          <w:szCs w:val="24"/>
          <w:shd w:val="clear" w:color="auto" w:fill="FFFFFF"/>
        </w:rPr>
        <w:t xml:space="preserve">erecho </w:t>
      </w:r>
      <w:r>
        <w:rPr>
          <w:rFonts w:ascii="Arial" w:hAnsi="Arial" w:cs="Arial"/>
          <w:color w:val="000000" w:themeColor="text1"/>
          <w:sz w:val="24"/>
          <w:szCs w:val="24"/>
          <w:shd w:val="clear" w:color="auto" w:fill="FFFFFF"/>
        </w:rPr>
        <w:t>I</w:t>
      </w:r>
      <w:r w:rsidR="007247D9" w:rsidRPr="002630FB">
        <w:rPr>
          <w:rFonts w:ascii="Arial" w:hAnsi="Arial" w:cs="Arial"/>
          <w:color w:val="000000" w:themeColor="text1"/>
          <w:sz w:val="24"/>
          <w:szCs w:val="24"/>
          <w:shd w:val="clear" w:color="auto" w:fill="FFFFFF"/>
        </w:rPr>
        <w:t>nterna</w:t>
      </w:r>
      <w:r w:rsidR="002630FB" w:rsidRPr="002630FB">
        <w:rPr>
          <w:rFonts w:ascii="Arial" w:hAnsi="Arial" w:cs="Arial"/>
          <w:color w:val="000000" w:themeColor="text1"/>
          <w:sz w:val="24"/>
          <w:szCs w:val="24"/>
          <w:shd w:val="clear" w:color="auto" w:fill="FFFFFF"/>
        </w:rPr>
        <w:t>cional”.</w:t>
      </w:r>
    </w:p>
    <w:p w14:paraId="1FD08F63" w14:textId="6E311DC2" w:rsidR="007247D9" w:rsidRPr="003021E0" w:rsidRDefault="00712EF4" w:rsidP="00346886">
      <w:pPr>
        <w:pStyle w:val="Prrafodelista"/>
        <w:numPr>
          <w:ilvl w:val="0"/>
          <w:numId w:val="6"/>
        </w:numPr>
        <w:spacing w:before="120" w:after="120" w:line="360" w:lineRule="auto"/>
        <w:contextualSpacing w:val="0"/>
        <w:jc w:val="both"/>
        <w:rPr>
          <w:rFonts w:ascii="Arial" w:hAnsi="Arial" w:cs="Arial"/>
          <w:color w:val="000000" w:themeColor="text1"/>
          <w:sz w:val="24"/>
          <w:szCs w:val="24"/>
        </w:rPr>
      </w:pPr>
      <w:r>
        <w:rPr>
          <w:rFonts w:ascii="Arial" w:hAnsi="Arial" w:cs="Arial"/>
          <w:color w:val="000000" w:themeColor="text1"/>
          <w:sz w:val="24"/>
          <w:szCs w:val="24"/>
          <w:shd w:val="clear" w:color="auto" w:fill="FFFFFF"/>
        </w:rPr>
        <w:t>Asimismo, l</w:t>
      </w:r>
      <w:r w:rsidR="002630FB" w:rsidRPr="003021E0">
        <w:rPr>
          <w:rFonts w:ascii="Arial" w:hAnsi="Arial" w:cs="Arial"/>
          <w:color w:val="000000" w:themeColor="text1"/>
          <w:sz w:val="24"/>
          <w:szCs w:val="24"/>
          <w:shd w:val="clear" w:color="auto" w:fill="FFFFFF"/>
        </w:rPr>
        <w:t xml:space="preserve">a </w:t>
      </w:r>
      <w:hyperlink r:id="rId8" w:history="1">
        <w:r w:rsidR="002630FB" w:rsidRPr="00694B6D">
          <w:rPr>
            <w:rStyle w:val="Hipervnculo"/>
            <w:rFonts w:ascii="Arial" w:hAnsi="Arial" w:cs="Arial"/>
            <w:b/>
            <w:color w:val="000000" w:themeColor="text1"/>
            <w:sz w:val="24"/>
            <w:szCs w:val="24"/>
            <w:u w:val="none"/>
          </w:rPr>
          <w:t>Convenció</w:t>
        </w:r>
        <w:r w:rsidR="007247D9" w:rsidRPr="00694B6D">
          <w:rPr>
            <w:rStyle w:val="Hipervnculo"/>
            <w:rFonts w:ascii="Arial" w:hAnsi="Arial" w:cs="Arial"/>
            <w:b/>
            <w:color w:val="000000" w:themeColor="text1"/>
            <w:sz w:val="24"/>
            <w:szCs w:val="24"/>
            <w:u w:val="none"/>
          </w:rPr>
          <w:t>n de Viena sobre Relaciones Consulares</w:t>
        </w:r>
      </w:hyperlink>
      <w:r w:rsidR="003021E0" w:rsidRPr="003021E0">
        <w:rPr>
          <w:rFonts w:ascii="Arial" w:hAnsi="Arial" w:cs="Arial"/>
          <w:color w:val="000000" w:themeColor="text1"/>
          <w:sz w:val="24"/>
          <w:szCs w:val="24"/>
        </w:rPr>
        <w:t xml:space="preserve"> establece</w:t>
      </w:r>
      <w:r w:rsidR="00EB68CD">
        <w:rPr>
          <w:rFonts w:ascii="Arial" w:hAnsi="Arial" w:cs="Arial"/>
          <w:color w:val="000000" w:themeColor="text1"/>
          <w:sz w:val="24"/>
          <w:szCs w:val="24"/>
        </w:rPr>
        <w:t xml:space="preserve"> también,</w:t>
      </w:r>
      <w:r w:rsidR="003021E0" w:rsidRPr="003021E0">
        <w:rPr>
          <w:rFonts w:ascii="Arial" w:hAnsi="Arial" w:cs="Arial"/>
          <w:color w:val="000000" w:themeColor="text1"/>
          <w:sz w:val="24"/>
          <w:szCs w:val="24"/>
        </w:rPr>
        <w:t xml:space="preserve"> en el</w:t>
      </w:r>
      <w:r w:rsidR="007247D9" w:rsidRPr="003021E0">
        <w:rPr>
          <w:rFonts w:ascii="Arial" w:hAnsi="Arial" w:cs="Arial"/>
          <w:color w:val="000000" w:themeColor="text1"/>
          <w:sz w:val="24"/>
          <w:szCs w:val="24"/>
        </w:rPr>
        <w:t xml:space="preserve"> </w:t>
      </w:r>
      <w:r w:rsidR="003021E0" w:rsidRPr="003021E0">
        <w:rPr>
          <w:rFonts w:ascii="Arial" w:hAnsi="Arial" w:cs="Arial"/>
          <w:color w:val="000000" w:themeColor="text1"/>
          <w:sz w:val="24"/>
          <w:szCs w:val="24"/>
        </w:rPr>
        <w:t>artículo 5</w:t>
      </w:r>
      <w:r>
        <w:rPr>
          <w:rFonts w:ascii="Arial" w:hAnsi="Arial" w:cs="Arial"/>
          <w:color w:val="000000" w:themeColor="text1"/>
          <w:sz w:val="24"/>
          <w:szCs w:val="24"/>
        </w:rPr>
        <w:t>,</w:t>
      </w:r>
      <w:r w:rsidR="003021E0" w:rsidRPr="003021E0">
        <w:rPr>
          <w:rFonts w:ascii="Arial" w:hAnsi="Arial" w:cs="Arial"/>
          <w:color w:val="000000" w:themeColor="text1"/>
          <w:sz w:val="24"/>
          <w:szCs w:val="24"/>
        </w:rPr>
        <w:t xml:space="preserve"> con relación a </w:t>
      </w:r>
      <w:r w:rsidR="003021E0">
        <w:rPr>
          <w:rFonts w:ascii="Arial" w:hAnsi="Arial" w:cs="Arial"/>
          <w:color w:val="000000" w:themeColor="text1"/>
          <w:sz w:val="24"/>
          <w:szCs w:val="24"/>
        </w:rPr>
        <w:t>las funciones consulares</w:t>
      </w:r>
      <w:r w:rsidR="00137B92">
        <w:rPr>
          <w:rFonts w:ascii="Arial" w:hAnsi="Arial" w:cs="Arial"/>
          <w:color w:val="000000" w:themeColor="text1"/>
          <w:sz w:val="24"/>
          <w:szCs w:val="24"/>
        </w:rPr>
        <w:t>,</w:t>
      </w:r>
      <w:r w:rsidR="003021E0">
        <w:rPr>
          <w:rFonts w:ascii="Arial" w:hAnsi="Arial" w:cs="Arial"/>
          <w:color w:val="000000" w:themeColor="text1"/>
          <w:sz w:val="24"/>
          <w:szCs w:val="24"/>
        </w:rPr>
        <w:t xml:space="preserve"> que </w:t>
      </w:r>
      <w:r w:rsidR="007247D9" w:rsidRPr="003021E0">
        <w:rPr>
          <w:rFonts w:ascii="Arial" w:hAnsi="Arial" w:cs="Arial"/>
          <w:color w:val="000000" w:themeColor="text1"/>
          <w:sz w:val="24"/>
          <w:szCs w:val="24"/>
        </w:rPr>
        <w:t>consistirán en:</w:t>
      </w:r>
    </w:p>
    <w:p w14:paraId="1F197B2B" w14:textId="7CAD6B3A" w:rsidR="007247D9" w:rsidRPr="00465C28" w:rsidRDefault="00712EF4" w:rsidP="00346886">
      <w:pPr>
        <w:pStyle w:val="NormalWeb"/>
        <w:spacing w:before="120" w:beforeAutospacing="0" w:after="120" w:afterAutospacing="0" w:line="360" w:lineRule="auto"/>
        <w:ind w:left="709"/>
        <w:jc w:val="both"/>
        <w:rPr>
          <w:rFonts w:ascii="Arial" w:hAnsi="Arial" w:cs="Arial"/>
          <w:color w:val="000000" w:themeColor="text1"/>
          <w:lang w:val="es-MX"/>
        </w:rPr>
      </w:pPr>
      <w:r>
        <w:rPr>
          <w:rFonts w:ascii="Arial" w:hAnsi="Arial" w:cs="Arial"/>
          <w:color w:val="000000" w:themeColor="text1"/>
          <w:lang w:val="es-MX"/>
        </w:rPr>
        <w:t>“</w:t>
      </w:r>
      <w:r w:rsidR="007247D9" w:rsidRPr="00465C28">
        <w:rPr>
          <w:rFonts w:ascii="Arial" w:hAnsi="Arial" w:cs="Arial"/>
          <w:color w:val="000000" w:themeColor="text1"/>
          <w:lang w:val="es-MX"/>
        </w:rPr>
        <w:t>a) proteger en el Estado receptor los intereses del Estado que envía y de sus nacionales, sean personas naturales o jurídicas, dentro de los límites permitidos por el derecho internacional;</w:t>
      </w:r>
    </w:p>
    <w:p w14:paraId="2F96EEEC" w14:textId="597E7F49" w:rsidR="007247D9" w:rsidRPr="00465C28" w:rsidRDefault="007247D9" w:rsidP="00346886">
      <w:pPr>
        <w:spacing w:before="120" w:after="120" w:line="360" w:lineRule="auto"/>
        <w:ind w:left="709"/>
        <w:jc w:val="both"/>
        <w:rPr>
          <w:rFonts w:ascii="Arial" w:hAnsi="Arial" w:cs="Arial"/>
          <w:color w:val="000000" w:themeColor="text1"/>
          <w:sz w:val="24"/>
          <w:szCs w:val="24"/>
          <w:shd w:val="clear" w:color="auto" w:fill="FFFFFF"/>
        </w:rPr>
      </w:pPr>
      <w:r w:rsidRPr="00465C28">
        <w:rPr>
          <w:rFonts w:ascii="Arial" w:hAnsi="Arial" w:cs="Arial"/>
          <w:color w:val="000000" w:themeColor="text1"/>
          <w:sz w:val="24"/>
          <w:szCs w:val="24"/>
          <w:shd w:val="clear" w:color="auto" w:fill="FFFFFF"/>
        </w:rPr>
        <w:t>e) prestar ayuda y asistencia a los nacionales del Estado que envía, sean personas naturales o jurídicas;</w:t>
      </w:r>
      <w:r w:rsidR="00137B92">
        <w:rPr>
          <w:rFonts w:ascii="Arial" w:hAnsi="Arial" w:cs="Arial"/>
          <w:color w:val="000000" w:themeColor="text1"/>
          <w:sz w:val="24"/>
          <w:szCs w:val="24"/>
          <w:shd w:val="clear" w:color="auto" w:fill="FFFFFF"/>
        </w:rPr>
        <w:t xml:space="preserve"> e</w:t>
      </w:r>
    </w:p>
    <w:p w14:paraId="4C58A674" w14:textId="22503D3D" w:rsidR="007247D9" w:rsidRPr="00465C28" w:rsidRDefault="007247D9" w:rsidP="00346886">
      <w:pPr>
        <w:spacing w:before="120" w:after="120" w:line="360" w:lineRule="auto"/>
        <w:ind w:left="709"/>
        <w:jc w:val="both"/>
        <w:rPr>
          <w:rFonts w:ascii="Arial" w:hAnsi="Arial" w:cs="Arial"/>
          <w:color w:val="000000" w:themeColor="text1"/>
          <w:sz w:val="24"/>
          <w:szCs w:val="24"/>
          <w:shd w:val="clear" w:color="auto" w:fill="FFFFFF"/>
        </w:rPr>
      </w:pPr>
      <w:r w:rsidRPr="00465C28">
        <w:rPr>
          <w:rFonts w:ascii="Arial" w:hAnsi="Arial" w:cs="Arial"/>
          <w:color w:val="000000" w:themeColor="text1"/>
          <w:sz w:val="24"/>
          <w:szCs w:val="24"/>
          <w:shd w:val="clear" w:color="auto" w:fill="FFFFFF"/>
        </w:rPr>
        <w:lastRenderedPageBreak/>
        <w:t>i) representar a los nacionales del Estado que envía o tomar las medidas convenientes para su representación ante los tribunales y otras autoridades del Estado receptor, de conformidad con la práctica y los procedimientos en vigor en este último, a fin de lograr que, de acuerdo con las leyes y reglamentos del mismo, se adopten las medidas provisionales de preservación de los derechos e intereses de esos nacionales, cuando, por estar ausentes o por cualquier otra causa, no puedan defenderlo</w:t>
      </w:r>
      <w:r w:rsidR="00712EF4">
        <w:rPr>
          <w:rFonts w:ascii="Arial" w:hAnsi="Arial" w:cs="Arial"/>
          <w:color w:val="000000" w:themeColor="text1"/>
          <w:sz w:val="24"/>
          <w:szCs w:val="24"/>
          <w:shd w:val="clear" w:color="auto" w:fill="FFFFFF"/>
        </w:rPr>
        <w:t>s oportunamente…”</w:t>
      </w:r>
    </w:p>
    <w:p w14:paraId="67DE6502" w14:textId="77777777" w:rsidR="00712EF4" w:rsidRDefault="00712EF4" w:rsidP="00346886">
      <w:pPr>
        <w:pStyle w:val="NormalWeb"/>
        <w:spacing w:before="120" w:beforeAutospacing="0" w:after="120" w:afterAutospacing="0" w:line="360" w:lineRule="auto"/>
        <w:ind w:left="709"/>
        <w:jc w:val="both"/>
        <w:rPr>
          <w:rFonts w:ascii="Arial" w:hAnsi="Arial" w:cs="Arial"/>
          <w:color w:val="000000" w:themeColor="text1"/>
          <w:lang w:val="es-MX"/>
        </w:rPr>
      </w:pPr>
    </w:p>
    <w:p w14:paraId="30F811E8" w14:textId="16CCD058" w:rsidR="00137B92" w:rsidRDefault="00137B92" w:rsidP="00346886">
      <w:pPr>
        <w:pStyle w:val="NormalWeb"/>
        <w:spacing w:before="120" w:beforeAutospacing="0" w:after="120" w:afterAutospacing="0" w:line="360" w:lineRule="auto"/>
        <w:ind w:left="709"/>
        <w:jc w:val="both"/>
        <w:rPr>
          <w:rFonts w:ascii="Arial" w:hAnsi="Arial" w:cs="Arial"/>
          <w:color w:val="000000" w:themeColor="text1"/>
          <w:lang w:val="es-MX"/>
        </w:rPr>
      </w:pPr>
      <w:r>
        <w:rPr>
          <w:rFonts w:ascii="Arial" w:hAnsi="Arial" w:cs="Arial"/>
          <w:color w:val="000000" w:themeColor="text1"/>
          <w:lang w:val="es-MX"/>
        </w:rPr>
        <w:t>E</w:t>
      </w:r>
      <w:r w:rsidR="00712EF4">
        <w:rPr>
          <w:rFonts w:ascii="Arial" w:hAnsi="Arial" w:cs="Arial"/>
          <w:color w:val="000000" w:themeColor="text1"/>
          <w:lang w:val="es-MX"/>
        </w:rPr>
        <w:t>ste</w:t>
      </w:r>
      <w:r>
        <w:rPr>
          <w:rFonts w:ascii="Arial" w:hAnsi="Arial" w:cs="Arial"/>
          <w:color w:val="000000" w:themeColor="text1"/>
          <w:lang w:val="es-MX"/>
        </w:rPr>
        <w:t xml:space="preserve"> mismo instrumento, </w:t>
      </w:r>
      <w:r w:rsidR="008754BF" w:rsidRPr="00712EF4">
        <w:rPr>
          <w:rFonts w:ascii="Arial" w:hAnsi="Arial" w:cs="Arial"/>
          <w:color w:val="000000" w:themeColor="text1"/>
          <w:lang w:val="es-MX"/>
        </w:rPr>
        <w:t>en su</w:t>
      </w:r>
      <w:r w:rsidR="008754BF">
        <w:rPr>
          <w:rFonts w:ascii="Arial" w:hAnsi="Arial" w:cs="Arial"/>
          <w:color w:val="000000" w:themeColor="text1"/>
          <w:lang w:val="es-MX"/>
        </w:rPr>
        <w:t xml:space="preserve"> </w:t>
      </w:r>
      <w:r>
        <w:rPr>
          <w:rFonts w:ascii="Arial" w:hAnsi="Arial" w:cs="Arial"/>
          <w:color w:val="000000" w:themeColor="text1"/>
          <w:lang w:val="es-MX"/>
        </w:rPr>
        <w:t>a</w:t>
      </w:r>
      <w:r w:rsidR="007247D9" w:rsidRPr="00465C28">
        <w:rPr>
          <w:rFonts w:ascii="Arial" w:hAnsi="Arial" w:cs="Arial"/>
          <w:color w:val="000000" w:themeColor="text1"/>
          <w:lang w:val="es-MX"/>
        </w:rPr>
        <w:t>rtículo 36</w:t>
      </w:r>
      <w:r w:rsidR="00712EF4">
        <w:rPr>
          <w:rFonts w:ascii="Arial" w:hAnsi="Arial" w:cs="Arial"/>
          <w:color w:val="000000" w:themeColor="text1"/>
          <w:lang w:val="es-MX"/>
        </w:rPr>
        <w:t>,</w:t>
      </w:r>
      <w:r>
        <w:rPr>
          <w:rFonts w:ascii="Arial" w:hAnsi="Arial" w:cs="Arial"/>
          <w:color w:val="000000" w:themeColor="text1"/>
          <w:lang w:val="es-MX"/>
        </w:rPr>
        <w:t xml:space="preserve"> con relación a la comunicación de los Estados con los nacionales, establece que:</w:t>
      </w:r>
    </w:p>
    <w:p w14:paraId="565AB45B" w14:textId="5640AF97" w:rsidR="007247D9" w:rsidRPr="00465C28" w:rsidRDefault="00712EF4" w:rsidP="00346886">
      <w:pPr>
        <w:pStyle w:val="NormalWeb"/>
        <w:spacing w:before="120" w:beforeAutospacing="0" w:after="120" w:afterAutospacing="0" w:line="360" w:lineRule="auto"/>
        <w:ind w:left="709"/>
        <w:jc w:val="both"/>
        <w:rPr>
          <w:rFonts w:ascii="Arial" w:hAnsi="Arial" w:cs="Arial"/>
          <w:color w:val="000000" w:themeColor="text1"/>
          <w:lang w:val="es-MX"/>
        </w:rPr>
      </w:pPr>
      <w:r>
        <w:rPr>
          <w:rFonts w:ascii="Arial" w:hAnsi="Arial" w:cs="Arial"/>
          <w:color w:val="000000" w:themeColor="text1"/>
          <w:lang w:val="es-MX"/>
        </w:rPr>
        <w:t>“</w:t>
      </w:r>
      <w:r w:rsidR="007247D9" w:rsidRPr="00465C28">
        <w:rPr>
          <w:rFonts w:ascii="Arial" w:hAnsi="Arial" w:cs="Arial"/>
          <w:color w:val="000000" w:themeColor="text1"/>
          <w:lang w:val="es-MX"/>
        </w:rPr>
        <w:t>1. Con el fin de facilitar el ejercicio de las funciones consulares relacionadas con los nacionales del Estado que envía:</w:t>
      </w:r>
    </w:p>
    <w:p w14:paraId="70C5FC65" w14:textId="77777777" w:rsidR="007247D9" w:rsidRPr="00465C28" w:rsidRDefault="007247D9" w:rsidP="00346886">
      <w:pPr>
        <w:pStyle w:val="NormalWeb"/>
        <w:spacing w:before="120" w:beforeAutospacing="0" w:after="120" w:afterAutospacing="0" w:line="360" w:lineRule="auto"/>
        <w:ind w:left="709"/>
        <w:jc w:val="both"/>
        <w:rPr>
          <w:rFonts w:ascii="Arial" w:hAnsi="Arial" w:cs="Arial"/>
          <w:color w:val="000000" w:themeColor="text1"/>
          <w:lang w:val="es-MX"/>
        </w:rPr>
      </w:pPr>
      <w:r w:rsidRPr="00465C28">
        <w:rPr>
          <w:rFonts w:ascii="Arial" w:hAnsi="Arial" w:cs="Arial"/>
          <w:color w:val="000000" w:themeColor="text1"/>
          <w:lang w:val="es-MX"/>
        </w:rPr>
        <w:t>a) los funcionarios consulares podrán comunicarse libremente con los nacionales del Estado que envía y visitarlos. Los nacionales del Estado que envía deberán tener la misma libertad de comunicarse con los funcionarios consulares de ese Estado y de visitarlos;</w:t>
      </w:r>
    </w:p>
    <w:p w14:paraId="767099C3" w14:textId="77777777" w:rsidR="007247D9" w:rsidRPr="00465C28" w:rsidRDefault="007247D9" w:rsidP="00346886">
      <w:pPr>
        <w:pStyle w:val="NormalWeb"/>
        <w:spacing w:before="120" w:beforeAutospacing="0" w:after="120" w:afterAutospacing="0" w:line="360" w:lineRule="auto"/>
        <w:ind w:left="709"/>
        <w:jc w:val="both"/>
        <w:rPr>
          <w:rFonts w:ascii="Arial" w:hAnsi="Arial" w:cs="Arial"/>
          <w:color w:val="000000" w:themeColor="text1"/>
          <w:lang w:val="es-MX"/>
        </w:rPr>
      </w:pPr>
      <w:r w:rsidRPr="00465C28">
        <w:rPr>
          <w:rFonts w:ascii="Arial" w:hAnsi="Arial" w:cs="Arial"/>
          <w:color w:val="000000" w:themeColor="text1"/>
          <w:lang w:val="es-MX"/>
        </w:rPr>
        <w:t>b) si el interesado lo solicita, las autoridades competentes del Estado receptor deberán informar sin retraso alguno a la oficina consular competente en ese Estado cuando, en su circunscripción, un nacional del Estado que envía sea arrestado de cualquier forma, detenido o puesto en prisión preventiva. Cualquier comunicación dirigida a la oficina consular por la persona arrestada, detenida o puesta en prisión preventiva, le será asimismo transmitida sin demora por dichas autoridades, las cuales habrán de informar sin dilación a la persona interesada acerca de los derechos que se le reconocen en este apartado;</w:t>
      </w:r>
    </w:p>
    <w:p w14:paraId="58C7BD68" w14:textId="77777777" w:rsidR="007247D9" w:rsidRPr="00465C28" w:rsidRDefault="007247D9" w:rsidP="00346886">
      <w:pPr>
        <w:pStyle w:val="NormalWeb"/>
        <w:spacing w:before="120" w:beforeAutospacing="0" w:after="120" w:afterAutospacing="0" w:line="360" w:lineRule="auto"/>
        <w:ind w:left="709"/>
        <w:jc w:val="both"/>
        <w:rPr>
          <w:rFonts w:ascii="Arial" w:hAnsi="Arial" w:cs="Arial"/>
          <w:color w:val="000000" w:themeColor="text1"/>
          <w:lang w:val="es-MX"/>
        </w:rPr>
      </w:pPr>
      <w:r w:rsidRPr="00465C28">
        <w:rPr>
          <w:rFonts w:ascii="Arial" w:hAnsi="Arial" w:cs="Arial"/>
          <w:color w:val="000000" w:themeColor="text1"/>
          <w:lang w:val="es-MX"/>
        </w:rPr>
        <w:lastRenderedPageBreak/>
        <w:t>c) los funcionarios consulares tendrán derecho a visitar al nacional del Estado que envía que se halle arrestado, detenido o en prisión preventiva, a conversar con él y a organizar su defensa ante los tribunales. Asimismo, tendrán derecho a visitar a todo nacional del Estado que envía que, en su circunscripción, se halle arrestado, detenido o preso en cumplimiento de una sentencia. Sin embargo, los funcionarios consulares se abstendrán de intervenir en favor del nacional detenido, cuando éste se oponga expresamente a ello.</w:t>
      </w:r>
    </w:p>
    <w:p w14:paraId="01BA2A75" w14:textId="308B47D3" w:rsidR="007247D9" w:rsidRDefault="007247D9" w:rsidP="00346886">
      <w:pPr>
        <w:pStyle w:val="NormalWeb"/>
        <w:spacing w:before="120" w:beforeAutospacing="0" w:after="120" w:afterAutospacing="0" w:line="360" w:lineRule="auto"/>
        <w:ind w:left="709"/>
        <w:jc w:val="both"/>
        <w:rPr>
          <w:rFonts w:ascii="Arial" w:hAnsi="Arial" w:cs="Arial"/>
          <w:color w:val="000000" w:themeColor="text1"/>
          <w:lang w:val="es-MX"/>
        </w:rPr>
      </w:pPr>
      <w:r w:rsidRPr="00465C28">
        <w:rPr>
          <w:rFonts w:ascii="Arial" w:hAnsi="Arial" w:cs="Arial"/>
          <w:color w:val="000000" w:themeColor="text1"/>
          <w:lang w:val="es-MX"/>
        </w:rPr>
        <w:t>2. Las prerrogativas a las que se refiere el párrafo 1 de este artículo se ejercerán con arreglo a las leyes y reglamentos del Estado receptor, debiendo entenderse, sin embargo, que dichas leyes y reglamentos no impedirán que tengan pleno efecto los derechos reconocidos por este artículo</w:t>
      </w:r>
      <w:r w:rsidR="00712EF4">
        <w:rPr>
          <w:rFonts w:ascii="Arial" w:hAnsi="Arial" w:cs="Arial"/>
          <w:color w:val="000000" w:themeColor="text1"/>
          <w:lang w:val="es-MX"/>
        </w:rPr>
        <w:t>…”</w:t>
      </w:r>
    </w:p>
    <w:p w14:paraId="69FC5430" w14:textId="77777777" w:rsidR="00030233" w:rsidRDefault="00030233" w:rsidP="008961BE">
      <w:pPr>
        <w:spacing w:line="360" w:lineRule="auto"/>
        <w:jc w:val="both"/>
        <w:rPr>
          <w:rFonts w:ascii="Arial" w:hAnsi="Arial" w:cs="Arial"/>
          <w:b/>
          <w:color w:val="000000" w:themeColor="text1"/>
        </w:rPr>
      </w:pPr>
    </w:p>
    <w:p w14:paraId="4862FAE7" w14:textId="45F809BB" w:rsidR="008961BE" w:rsidRPr="008961BE" w:rsidRDefault="008961BE" w:rsidP="00445DE1">
      <w:pPr>
        <w:spacing w:line="360" w:lineRule="auto"/>
        <w:jc w:val="both"/>
        <w:rPr>
          <w:rFonts w:ascii="Arial" w:hAnsi="Arial" w:cs="Arial"/>
          <w:sz w:val="24"/>
          <w:szCs w:val="24"/>
        </w:rPr>
      </w:pPr>
      <w:r>
        <w:rPr>
          <w:rFonts w:ascii="Arial" w:hAnsi="Arial" w:cs="Arial"/>
          <w:b/>
          <w:color w:val="000000" w:themeColor="text1"/>
        </w:rPr>
        <w:t>QUINTA.</w:t>
      </w:r>
      <w:r>
        <w:rPr>
          <w:rFonts w:ascii="Arial" w:hAnsi="Arial" w:cs="Arial"/>
          <w:color w:val="000000" w:themeColor="text1"/>
        </w:rPr>
        <w:t xml:space="preserve"> </w:t>
      </w:r>
      <w:r w:rsidRPr="008961BE">
        <w:rPr>
          <w:rFonts w:ascii="Arial" w:hAnsi="Arial" w:cs="Arial"/>
          <w:sz w:val="24"/>
          <w:szCs w:val="24"/>
        </w:rPr>
        <w:t xml:space="preserve">México </w:t>
      </w:r>
      <w:r w:rsidR="009047E1">
        <w:rPr>
          <w:rFonts w:ascii="Arial" w:hAnsi="Arial" w:cs="Arial"/>
          <w:sz w:val="24"/>
          <w:szCs w:val="24"/>
        </w:rPr>
        <w:t xml:space="preserve">es parte de distintos </w:t>
      </w:r>
      <w:r w:rsidRPr="008961BE">
        <w:rPr>
          <w:rFonts w:ascii="Arial" w:hAnsi="Arial" w:cs="Arial"/>
          <w:sz w:val="24"/>
          <w:szCs w:val="24"/>
        </w:rPr>
        <w:t xml:space="preserve">pactos, convenios y tratados internacionales en materia de </w:t>
      </w:r>
      <w:r w:rsidR="009047E1">
        <w:rPr>
          <w:rFonts w:ascii="Arial" w:hAnsi="Arial" w:cs="Arial"/>
          <w:sz w:val="24"/>
          <w:szCs w:val="24"/>
        </w:rPr>
        <w:t>D</w:t>
      </w:r>
      <w:r w:rsidRPr="008961BE">
        <w:rPr>
          <w:rFonts w:ascii="Arial" w:hAnsi="Arial" w:cs="Arial"/>
          <w:sz w:val="24"/>
          <w:szCs w:val="24"/>
        </w:rPr>
        <w:t xml:space="preserve">erechos </w:t>
      </w:r>
      <w:r w:rsidR="009047E1">
        <w:rPr>
          <w:rFonts w:ascii="Arial" w:hAnsi="Arial" w:cs="Arial"/>
          <w:sz w:val="24"/>
          <w:szCs w:val="24"/>
        </w:rPr>
        <w:t>H</w:t>
      </w:r>
      <w:r w:rsidRPr="008961BE">
        <w:rPr>
          <w:rFonts w:ascii="Arial" w:hAnsi="Arial" w:cs="Arial"/>
          <w:sz w:val="24"/>
          <w:szCs w:val="24"/>
        </w:rPr>
        <w:t>umanos, dentro de los que se destaca el</w:t>
      </w:r>
      <w:r w:rsidRPr="008961BE">
        <w:rPr>
          <w:rFonts w:ascii="Arial" w:hAnsi="Arial" w:cs="Arial"/>
          <w:b/>
          <w:sz w:val="24"/>
          <w:szCs w:val="24"/>
        </w:rPr>
        <w:t xml:space="preserve"> Conjunto de Principios para la protección de todas las personas sometidas a cualqui</w:t>
      </w:r>
      <w:r w:rsidR="00445DE1">
        <w:rPr>
          <w:rFonts w:ascii="Arial" w:hAnsi="Arial" w:cs="Arial"/>
          <w:b/>
          <w:sz w:val="24"/>
          <w:szCs w:val="24"/>
        </w:rPr>
        <w:t>er forma de detención o prisión</w:t>
      </w:r>
      <w:r w:rsidR="00445DE1">
        <w:rPr>
          <w:rFonts w:ascii="Arial" w:hAnsi="Arial" w:cs="Arial"/>
          <w:sz w:val="24"/>
          <w:szCs w:val="24"/>
        </w:rPr>
        <w:t xml:space="preserve">, </w:t>
      </w:r>
      <w:r w:rsidRPr="008961BE">
        <w:rPr>
          <w:rFonts w:ascii="Arial" w:hAnsi="Arial" w:cs="Arial"/>
          <w:sz w:val="24"/>
          <w:szCs w:val="24"/>
        </w:rPr>
        <w:t>adoptado</w:t>
      </w:r>
      <w:r w:rsidR="00445DE1">
        <w:rPr>
          <w:rFonts w:ascii="Arial" w:hAnsi="Arial" w:cs="Arial"/>
          <w:sz w:val="24"/>
          <w:szCs w:val="24"/>
        </w:rPr>
        <w:t>s</w:t>
      </w:r>
      <w:r w:rsidRPr="008961BE">
        <w:rPr>
          <w:rFonts w:ascii="Arial" w:hAnsi="Arial" w:cs="Arial"/>
          <w:sz w:val="24"/>
          <w:szCs w:val="24"/>
        </w:rPr>
        <w:t xml:space="preserve"> por la </w:t>
      </w:r>
      <w:r w:rsidRPr="00694B6D">
        <w:rPr>
          <w:rFonts w:ascii="Arial" w:hAnsi="Arial" w:cs="Arial"/>
          <w:b/>
          <w:sz w:val="24"/>
          <w:szCs w:val="24"/>
        </w:rPr>
        <w:t xml:space="preserve">Asamblea General </w:t>
      </w:r>
      <w:r w:rsidR="00445DE1" w:rsidRPr="00694B6D">
        <w:rPr>
          <w:rFonts w:ascii="Arial" w:hAnsi="Arial" w:cs="Arial"/>
          <w:b/>
          <w:sz w:val="24"/>
          <w:szCs w:val="24"/>
        </w:rPr>
        <w:t>de la Organización de las Naciones Unidas, en su resolución 43/173</w:t>
      </w:r>
      <w:r w:rsidR="00445DE1">
        <w:rPr>
          <w:rFonts w:ascii="Arial" w:hAnsi="Arial" w:cs="Arial"/>
          <w:sz w:val="24"/>
          <w:szCs w:val="24"/>
        </w:rPr>
        <w:t>, donde se destacan los siguientes</w:t>
      </w:r>
      <w:r w:rsidRPr="008961BE">
        <w:rPr>
          <w:rFonts w:ascii="Arial" w:hAnsi="Arial" w:cs="Arial"/>
          <w:sz w:val="24"/>
          <w:szCs w:val="24"/>
        </w:rPr>
        <w:t>:</w:t>
      </w:r>
    </w:p>
    <w:p w14:paraId="1840396D" w14:textId="155FD45F" w:rsidR="008961BE" w:rsidRDefault="008961BE" w:rsidP="008961BE">
      <w:pPr>
        <w:numPr>
          <w:ilvl w:val="0"/>
          <w:numId w:val="10"/>
        </w:numPr>
        <w:spacing w:after="0" w:line="360" w:lineRule="auto"/>
        <w:jc w:val="both"/>
        <w:rPr>
          <w:rFonts w:ascii="Arial" w:hAnsi="Arial" w:cs="Arial"/>
          <w:sz w:val="24"/>
          <w:szCs w:val="24"/>
        </w:rPr>
      </w:pPr>
      <w:r w:rsidRPr="008961BE">
        <w:rPr>
          <w:rFonts w:ascii="Arial" w:hAnsi="Arial" w:cs="Arial"/>
          <w:b/>
          <w:sz w:val="24"/>
          <w:szCs w:val="24"/>
        </w:rPr>
        <w:t>Principio 3,</w:t>
      </w:r>
      <w:r w:rsidRPr="008961BE">
        <w:rPr>
          <w:rFonts w:ascii="Arial" w:hAnsi="Arial" w:cs="Arial"/>
          <w:sz w:val="24"/>
          <w:szCs w:val="24"/>
        </w:rPr>
        <w:t xml:space="preserve"> No se restringirá o menoscabará ninguno de los derechos humanos de las personas sometidas a cualquier forma de detención o prisión reconocidos o vigentes en un Estado en virtud de leyes, convenciones, reglamentos o costumbres so pretexto de que el presente Conjunto de Principios no reconoce esos derechos o los reconoce en menor grado.</w:t>
      </w:r>
    </w:p>
    <w:p w14:paraId="1862F890" w14:textId="77777777" w:rsidR="00445DE1" w:rsidRPr="008961BE" w:rsidRDefault="00445DE1" w:rsidP="00445DE1">
      <w:pPr>
        <w:spacing w:after="0" w:line="360" w:lineRule="auto"/>
        <w:ind w:left="720"/>
        <w:jc w:val="both"/>
        <w:rPr>
          <w:rFonts w:ascii="Arial" w:hAnsi="Arial" w:cs="Arial"/>
          <w:sz w:val="24"/>
          <w:szCs w:val="24"/>
        </w:rPr>
      </w:pPr>
    </w:p>
    <w:p w14:paraId="72E7C557" w14:textId="77777777" w:rsidR="008961BE" w:rsidRPr="008961BE" w:rsidRDefault="008961BE" w:rsidP="008961BE">
      <w:pPr>
        <w:numPr>
          <w:ilvl w:val="0"/>
          <w:numId w:val="10"/>
        </w:numPr>
        <w:spacing w:after="0" w:line="360" w:lineRule="auto"/>
        <w:jc w:val="both"/>
        <w:rPr>
          <w:rFonts w:ascii="Arial" w:hAnsi="Arial" w:cs="Arial"/>
          <w:b/>
          <w:sz w:val="24"/>
          <w:szCs w:val="24"/>
        </w:rPr>
      </w:pPr>
      <w:r w:rsidRPr="008961BE">
        <w:rPr>
          <w:rFonts w:ascii="Arial" w:hAnsi="Arial" w:cs="Arial"/>
          <w:b/>
          <w:sz w:val="24"/>
          <w:szCs w:val="24"/>
        </w:rPr>
        <w:t>Principio 11,</w:t>
      </w:r>
      <w:r w:rsidRPr="008961BE">
        <w:rPr>
          <w:rFonts w:ascii="Arial" w:hAnsi="Arial" w:cs="Arial"/>
          <w:sz w:val="24"/>
          <w:szCs w:val="24"/>
        </w:rPr>
        <w:t xml:space="preserve"> </w:t>
      </w:r>
      <w:r w:rsidRPr="008961BE">
        <w:rPr>
          <w:rFonts w:ascii="Arial" w:hAnsi="Arial" w:cs="Arial"/>
          <w:b/>
          <w:sz w:val="24"/>
          <w:szCs w:val="24"/>
        </w:rPr>
        <w:t>numeral 2</w:t>
      </w:r>
      <w:r w:rsidRPr="008961BE">
        <w:rPr>
          <w:rFonts w:ascii="Arial" w:hAnsi="Arial" w:cs="Arial"/>
          <w:sz w:val="24"/>
          <w:szCs w:val="24"/>
        </w:rPr>
        <w:t>, Toda persona detenida y su abogado, si lo tiene, recibirán una comunicación inmediata y completa de la orden de detención, junto con las razones en que se funde.</w:t>
      </w:r>
    </w:p>
    <w:p w14:paraId="0113907C" w14:textId="6895CB17" w:rsidR="008961BE" w:rsidRPr="00445DE1" w:rsidRDefault="008961BE" w:rsidP="008961BE">
      <w:pPr>
        <w:numPr>
          <w:ilvl w:val="0"/>
          <w:numId w:val="10"/>
        </w:numPr>
        <w:spacing w:after="0" w:line="360" w:lineRule="auto"/>
        <w:jc w:val="both"/>
        <w:rPr>
          <w:rFonts w:ascii="Arial" w:hAnsi="Arial" w:cs="Arial"/>
          <w:b/>
          <w:sz w:val="24"/>
          <w:szCs w:val="24"/>
        </w:rPr>
      </w:pPr>
      <w:r w:rsidRPr="008961BE">
        <w:rPr>
          <w:rFonts w:ascii="Arial" w:hAnsi="Arial" w:cs="Arial"/>
          <w:b/>
          <w:sz w:val="24"/>
          <w:szCs w:val="24"/>
        </w:rPr>
        <w:lastRenderedPageBreak/>
        <w:t>Principio 17 y 18,</w:t>
      </w:r>
      <w:r w:rsidRPr="008961BE">
        <w:rPr>
          <w:rFonts w:ascii="Arial" w:hAnsi="Arial" w:cs="Arial"/>
          <w:sz w:val="24"/>
          <w:szCs w:val="24"/>
        </w:rPr>
        <w:t xml:space="preserve"> que hacen referencia a las personas que son detenidas deberán tener asistencia de un abogado.</w:t>
      </w:r>
    </w:p>
    <w:p w14:paraId="4D5AF308" w14:textId="306452F4" w:rsidR="00445DE1" w:rsidRPr="008961BE" w:rsidRDefault="00445DE1" w:rsidP="00445DE1">
      <w:pPr>
        <w:spacing w:after="0" w:line="360" w:lineRule="auto"/>
        <w:ind w:left="720"/>
        <w:jc w:val="both"/>
        <w:rPr>
          <w:rFonts w:ascii="Arial" w:hAnsi="Arial" w:cs="Arial"/>
          <w:b/>
          <w:sz w:val="24"/>
          <w:szCs w:val="24"/>
        </w:rPr>
      </w:pPr>
    </w:p>
    <w:p w14:paraId="262800C3" w14:textId="6C31ACDD" w:rsidR="00445DE1" w:rsidRDefault="00445DE1" w:rsidP="00346886">
      <w:pPr>
        <w:spacing w:before="120" w:after="120" w:line="360" w:lineRule="auto"/>
        <w:jc w:val="both"/>
        <w:rPr>
          <w:rFonts w:ascii="Arial" w:hAnsi="Arial" w:cs="Arial"/>
          <w:color w:val="000000" w:themeColor="text1"/>
          <w:sz w:val="24"/>
          <w:szCs w:val="24"/>
        </w:rPr>
      </w:pPr>
      <w:r w:rsidRPr="00445DE1">
        <w:rPr>
          <w:rFonts w:ascii="Arial" w:hAnsi="Arial" w:cs="Arial"/>
          <w:color w:val="000000" w:themeColor="text1"/>
          <w:sz w:val="24"/>
          <w:szCs w:val="24"/>
        </w:rPr>
        <w:t>De</w:t>
      </w:r>
      <w:r>
        <w:rPr>
          <w:rFonts w:ascii="Arial" w:hAnsi="Arial" w:cs="Arial"/>
          <w:color w:val="000000" w:themeColor="text1"/>
          <w:sz w:val="24"/>
          <w:szCs w:val="24"/>
        </w:rPr>
        <w:t xml:space="preserve"> lo anterior se desprende que, más allá de las disposiciones legales de nuestro Derecho nacional, existen una serie de instrumentos de protección de los derechos humanos para el acceso a la justicia y la protección consular de los nacionales en el exterior, que velan por la salvaguarda de los derechos en casos como el que nos ocupa, del científico oaxaqueño, Héctor Alejandro Cabrera Fuentes</w:t>
      </w:r>
      <w:r w:rsidR="0031453D">
        <w:rPr>
          <w:rFonts w:ascii="Arial" w:hAnsi="Arial" w:cs="Arial"/>
          <w:color w:val="000000" w:themeColor="text1"/>
          <w:sz w:val="24"/>
          <w:szCs w:val="24"/>
        </w:rPr>
        <w:t>.</w:t>
      </w:r>
    </w:p>
    <w:p w14:paraId="60DF8B2E" w14:textId="77777777" w:rsidR="00445DE1" w:rsidRPr="00445DE1" w:rsidRDefault="00445DE1" w:rsidP="00346886">
      <w:pPr>
        <w:spacing w:before="120" w:after="120" w:line="360" w:lineRule="auto"/>
        <w:jc w:val="both"/>
        <w:rPr>
          <w:rFonts w:ascii="Arial" w:hAnsi="Arial" w:cs="Arial"/>
          <w:color w:val="000000" w:themeColor="text1"/>
          <w:sz w:val="24"/>
          <w:szCs w:val="24"/>
        </w:rPr>
      </w:pPr>
    </w:p>
    <w:p w14:paraId="35971EA9" w14:textId="14FF105F" w:rsidR="006D12CF" w:rsidRDefault="008961BE" w:rsidP="00346886">
      <w:pPr>
        <w:spacing w:before="120" w:after="120" w:line="360" w:lineRule="auto"/>
        <w:jc w:val="both"/>
        <w:rPr>
          <w:rFonts w:ascii="Arial" w:hAnsi="Arial" w:cs="Arial"/>
          <w:bCs/>
          <w:color w:val="000000" w:themeColor="text1"/>
          <w:sz w:val="24"/>
          <w:szCs w:val="24"/>
        </w:rPr>
      </w:pPr>
      <w:r>
        <w:rPr>
          <w:rFonts w:ascii="Arial" w:hAnsi="Arial" w:cs="Arial"/>
          <w:b/>
          <w:color w:val="000000" w:themeColor="text1"/>
          <w:sz w:val="24"/>
          <w:szCs w:val="24"/>
        </w:rPr>
        <w:t>SEXTA</w:t>
      </w:r>
      <w:r w:rsidR="00137B92">
        <w:rPr>
          <w:rFonts w:ascii="Arial" w:hAnsi="Arial" w:cs="Arial"/>
          <w:b/>
          <w:color w:val="000000" w:themeColor="text1"/>
          <w:sz w:val="24"/>
          <w:szCs w:val="24"/>
        </w:rPr>
        <w:t xml:space="preserve">. </w:t>
      </w:r>
      <w:r w:rsidR="006D12CF" w:rsidRPr="006D12CF">
        <w:rPr>
          <w:rFonts w:ascii="Arial" w:hAnsi="Arial" w:cs="Arial"/>
          <w:color w:val="000000" w:themeColor="text1"/>
          <w:sz w:val="24"/>
          <w:szCs w:val="24"/>
        </w:rPr>
        <w:t xml:space="preserve">Por lo que </w:t>
      </w:r>
      <w:r w:rsidR="006D12CF">
        <w:rPr>
          <w:rFonts w:ascii="Arial" w:hAnsi="Arial" w:cs="Arial"/>
          <w:color w:val="000000" w:themeColor="text1"/>
          <w:sz w:val="24"/>
          <w:szCs w:val="24"/>
        </w:rPr>
        <w:t>hace a nuestro D</w:t>
      </w:r>
      <w:r w:rsidR="007247D9" w:rsidRPr="00137B92">
        <w:rPr>
          <w:rFonts w:ascii="Arial" w:hAnsi="Arial" w:cs="Arial"/>
          <w:color w:val="000000" w:themeColor="text1"/>
          <w:sz w:val="24"/>
          <w:szCs w:val="24"/>
        </w:rPr>
        <w:t xml:space="preserve">erecho interno, la Constitución Política de los Estados Unidos Mexicanos establece en su artículo 89, fracción X, que entre las facultades y obligaciones del Presidente está </w:t>
      </w:r>
      <w:r w:rsidR="006D12CF">
        <w:rPr>
          <w:rFonts w:ascii="Arial" w:hAnsi="Arial" w:cs="Arial"/>
          <w:color w:val="000000" w:themeColor="text1"/>
          <w:sz w:val="24"/>
          <w:szCs w:val="24"/>
        </w:rPr>
        <w:t xml:space="preserve">la de </w:t>
      </w:r>
      <w:r w:rsidR="00137B92" w:rsidRPr="00137B92">
        <w:rPr>
          <w:rFonts w:ascii="Arial" w:hAnsi="Arial" w:cs="Arial"/>
          <w:bCs/>
          <w:color w:val="000000" w:themeColor="text1"/>
          <w:sz w:val="24"/>
          <w:szCs w:val="24"/>
        </w:rPr>
        <w:t>“</w:t>
      </w:r>
      <w:r w:rsidR="007247D9" w:rsidRPr="00137B92">
        <w:rPr>
          <w:rFonts w:ascii="Arial" w:hAnsi="Arial" w:cs="Arial"/>
          <w:bCs/>
          <w:color w:val="000000" w:themeColor="text1"/>
          <w:sz w:val="24"/>
          <w:szCs w:val="24"/>
        </w:rPr>
        <w:t>Dirigir la política exterior y celebrar tratados internacionales, así como terminar, denunciar, suspender, modificar, enmendar, retirar reservas y formular declaraciones interpretativas sobre los mismos, sometiéndolos a la aprobación del Senado. En la conducción de tal política, el titular del Poder Ejecutivo observará los siguientes principios normativos: la autodeterminación de los pueblos; la no intervención; la solución pacífica de controversias; la proscripción de la amenaza o el uso de la fuerza en las relaciones internacionales; la igualdad jurídica de los Estados; la cooperación internacional para el desarrollo; el respeto, la protección y promoción de los derechos humanos y la lucha por la paz y la seguridad internacionales</w:t>
      </w:r>
      <w:r w:rsidR="008F66EF">
        <w:rPr>
          <w:rFonts w:ascii="Arial" w:hAnsi="Arial" w:cs="Arial"/>
          <w:bCs/>
          <w:color w:val="000000" w:themeColor="text1"/>
          <w:sz w:val="24"/>
          <w:szCs w:val="24"/>
        </w:rPr>
        <w:t>”.</w:t>
      </w:r>
    </w:p>
    <w:p w14:paraId="6B6A72C8" w14:textId="1F4330B3" w:rsidR="007247D9" w:rsidRDefault="008F66EF" w:rsidP="00346886">
      <w:pPr>
        <w:spacing w:before="120" w:after="120" w:line="360" w:lineRule="auto"/>
        <w:jc w:val="both"/>
        <w:rPr>
          <w:rFonts w:ascii="Arial" w:hAnsi="Arial" w:cs="Arial"/>
          <w:bCs/>
          <w:color w:val="000000" w:themeColor="text1"/>
          <w:sz w:val="24"/>
          <w:szCs w:val="24"/>
        </w:rPr>
      </w:pPr>
      <w:r>
        <w:rPr>
          <w:rFonts w:ascii="Arial" w:hAnsi="Arial" w:cs="Arial"/>
          <w:bCs/>
          <w:color w:val="000000" w:themeColor="text1"/>
          <w:sz w:val="24"/>
          <w:szCs w:val="24"/>
        </w:rPr>
        <w:t xml:space="preserve">Lo anterior </w:t>
      </w:r>
      <w:r w:rsidR="00695707">
        <w:rPr>
          <w:rFonts w:ascii="Arial" w:hAnsi="Arial" w:cs="Arial"/>
          <w:bCs/>
          <w:color w:val="000000" w:themeColor="text1"/>
          <w:sz w:val="24"/>
          <w:szCs w:val="24"/>
        </w:rPr>
        <w:t xml:space="preserve">deja en claro que el Ejecutivo federal </w:t>
      </w:r>
      <w:r w:rsidR="007247D9" w:rsidRPr="00137B92">
        <w:rPr>
          <w:rFonts w:ascii="Arial" w:hAnsi="Arial" w:cs="Arial"/>
          <w:bCs/>
          <w:color w:val="000000" w:themeColor="text1"/>
          <w:sz w:val="24"/>
          <w:szCs w:val="24"/>
        </w:rPr>
        <w:t xml:space="preserve">está obligado a velar por el respeto, protección y promoción de los derechos humanos, como lo es el caso del </w:t>
      </w:r>
      <w:r>
        <w:rPr>
          <w:rFonts w:ascii="Arial" w:hAnsi="Arial" w:cs="Arial"/>
          <w:bCs/>
          <w:color w:val="000000" w:themeColor="text1"/>
          <w:sz w:val="24"/>
          <w:szCs w:val="24"/>
        </w:rPr>
        <w:t xml:space="preserve">connacional </w:t>
      </w:r>
      <w:r w:rsidRPr="00465C28">
        <w:rPr>
          <w:rFonts w:ascii="Arial" w:hAnsi="Arial" w:cs="Arial"/>
          <w:color w:val="000000" w:themeColor="text1"/>
          <w:sz w:val="24"/>
          <w:szCs w:val="24"/>
        </w:rPr>
        <w:t xml:space="preserve">Héctor Alejandro </w:t>
      </w:r>
      <w:r w:rsidRPr="00465C28">
        <w:rPr>
          <w:rFonts w:ascii="Arial" w:hAnsi="Arial" w:cs="Arial"/>
          <w:color w:val="000000" w:themeColor="text1"/>
          <w:sz w:val="24"/>
          <w:szCs w:val="24"/>
          <w:shd w:val="clear" w:color="auto" w:fill="FFFFFF"/>
        </w:rPr>
        <w:t>Cabrera Fuentes</w:t>
      </w:r>
      <w:r>
        <w:rPr>
          <w:rFonts w:ascii="Arial" w:hAnsi="Arial" w:cs="Arial"/>
          <w:color w:val="000000" w:themeColor="text1"/>
          <w:sz w:val="24"/>
          <w:szCs w:val="24"/>
          <w:shd w:val="clear" w:color="auto" w:fill="FFFFFF"/>
        </w:rPr>
        <w:t>,</w:t>
      </w:r>
      <w:r w:rsidR="007247D9" w:rsidRPr="00137B92">
        <w:rPr>
          <w:rFonts w:ascii="Arial" w:hAnsi="Arial" w:cs="Arial"/>
          <w:bCs/>
          <w:color w:val="000000" w:themeColor="text1"/>
          <w:sz w:val="24"/>
          <w:szCs w:val="24"/>
        </w:rPr>
        <w:t xml:space="preserve"> que se encuentra retenido en los Estados Unidos de América, pues independientemente del proceso judicial en el que está inmerso, es obligación del Estado Mexicano velar por la protección de sus derechos.</w:t>
      </w:r>
    </w:p>
    <w:p w14:paraId="6FAFFFB7" w14:textId="2863206A" w:rsidR="00695707" w:rsidRDefault="00695707" w:rsidP="00346886">
      <w:pPr>
        <w:spacing w:before="120" w:after="120" w:line="360" w:lineRule="auto"/>
        <w:jc w:val="both"/>
        <w:rPr>
          <w:rFonts w:ascii="Arial" w:hAnsi="Arial" w:cs="Arial"/>
          <w:bCs/>
          <w:color w:val="000000" w:themeColor="text1"/>
          <w:sz w:val="24"/>
          <w:szCs w:val="24"/>
        </w:rPr>
      </w:pPr>
    </w:p>
    <w:p w14:paraId="10461AE9" w14:textId="1C962FB7" w:rsidR="00695707" w:rsidRDefault="00695707" w:rsidP="00695707">
      <w:pPr>
        <w:spacing w:before="120" w:after="120" w:line="360" w:lineRule="auto"/>
        <w:jc w:val="both"/>
        <w:rPr>
          <w:rFonts w:ascii="Arial" w:hAnsi="Arial" w:cs="Arial"/>
          <w:bCs/>
          <w:color w:val="000000" w:themeColor="text1"/>
          <w:sz w:val="24"/>
          <w:szCs w:val="24"/>
        </w:rPr>
      </w:pPr>
      <w:r>
        <w:rPr>
          <w:rFonts w:ascii="Arial" w:hAnsi="Arial" w:cs="Arial"/>
          <w:bCs/>
          <w:color w:val="000000" w:themeColor="text1"/>
          <w:sz w:val="24"/>
          <w:szCs w:val="24"/>
        </w:rPr>
        <w:t xml:space="preserve">Lo anterior es así, no solo porque, a raíz de la reforma constitucional en materia de Derechos Humanos, del año 2011, se otorgan a éstos una importante dimensión, que motivó, incluso, la modificación del citado artículo 89, fracción X, sino porque, además, son los mismos instrumentos internacionales de protección de Derechos Humanos los que hablan de las </w:t>
      </w:r>
      <w:r w:rsidRPr="00695707">
        <w:rPr>
          <w:rFonts w:ascii="Arial" w:hAnsi="Arial" w:cs="Arial"/>
          <w:bCs/>
          <w:color w:val="000000" w:themeColor="text1"/>
          <w:sz w:val="24"/>
          <w:szCs w:val="24"/>
        </w:rPr>
        <w:t xml:space="preserve">“obligaciones extraterritoriales” </w:t>
      </w:r>
      <w:r>
        <w:rPr>
          <w:rFonts w:ascii="Arial" w:hAnsi="Arial" w:cs="Arial"/>
          <w:bCs/>
          <w:color w:val="000000" w:themeColor="text1"/>
          <w:sz w:val="24"/>
          <w:szCs w:val="24"/>
        </w:rPr>
        <w:t xml:space="preserve">de </w:t>
      </w:r>
      <w:r w:rsidRPr="00695707">
        <w:rPr>
          <w:rFonts w:ascii="Arial" w:hAnsi="Arial" w:cs="Arial"/>
          <w:bCs/>
          <w:color w:val="000000" w:themeColor="text1"/>
          <w:sz w:val="24"/>
          <w:szCs w:val="24"/>
        </w:rPr>
        <w:t xml:space="preserve">los Estados como consecuencia de sus actos u omisiones, que impactan en el disfrute de los derechos humanos fuera de sus propios límites territoriales. </w:t>
      </w:r>
      <w:r w:rsidR="00F775F5">
        <w:rPr>
          <w:rFonts w:ascii="Arial" w:hAnsi="Arial" w:cs="Arial"/>
          <w:bCs/>
          <w:color w:val="000000" w:themeColor="text1"/>
          <w:sz w:val="24"/>
          <w:szCs w:val="24"/>
        </w:rPr>
        <w:t xml:space="preserve">De ahí que se asume como </w:t>
      </w:r>
      <w:r w:rsidR="00F775F5" w:rsidRPr="00F775F5">
        <w:rPr>
          <w:rFonts w:ascii="Arial" w:hAnsi="Arial" w:cs="Arial"/>
          <w:bCs/>
          <w:color w:val="000000" w:themeColor="text1"/>
          <w:sz w:val="24"/>
          <w:szCs w:val="24"/>
        </w:rPr>
        <w:t>un principio elemental de Derecho Internacional el que autoriza al Estado a proteger a sus ciudadanos lesionados por actos contrarios al Derecho Internacional cometidos por otro Estado</w:t>
      </w:r>
      <w:r w:rsidR="00F775F5">
        <w:rPr>
          <w:rFonts w:ascii="Arial" w:hAnsi="Arial" w:cs="Arial"/>
          <w:bCs/>
          <w:color w:val="000000" w:themeColor="text1"/>
          <w:sz w:val="24"/>
          <w:szCs w:val="24"/>
        </w:rPr>
        <w:t>.</w:t>
      </w:r>
    </w:p>
    <w:p w14:paraId="6B96868A" w14:textId="77777777" w:rsidR="00F152EA" w:rsidRPr="00137B92" w:rsidRDefault="00F152EA" w:rsidP="00346886">
      <w:pPr>
        <w:spacing w:before="120" w:after="120" w:line="360" w:lineRule="auto"/>
        <w:jc w:val="both"/>
        <w:rPr>
          <w:rFonts w:ascii="Arial" w:hAnsi="Arial" w:cs="Arial"/>
          <w:bCs/>
          <w:color w:val="000000" w:themeColor="text1"/>
          <w:sz w:val="24"/>
          <w:szCs w:val="24"/>
        </w:rPr>
      </w:pPr>
    </w:p>
    <w:p w14:paraId="4D5261F3" w14:textId="3974CFB1" w:rsidR="008F66EF" w:rsidRPr="00891341" w:rsidRDefault="008961BE" w:rsidP="00891341">
      <w:pPr>
        <w:pStyle w:val="Textosinformato"/>
        <w:spacing w:before="120" w:after="120" w:line="360" w:lineRule="auto"/>
        <w:ind w:hanging="5"/>
        <w:jc w:val="both"/>
        <w:rPr>
          <w:rFonts w:ascii="Arial" w:hAnsi="Arial" w:cs="Arial"/>
          <w:snapToGrid w:val="0"/>
          <w:color w:val="000000" w:themeColor="text1"/>
          <w:sz w:val="24"/>
          <w:szCs w:val="24"/>
        </w:rPr>
      </w:pPr>
      <w:r>
        <w:rPr>
          <w:rFonts w:ascii="Arial" w:hAnsi="Arial" w:cs="Arial"/>
          <w:b/>
          <w:bCs/>
          <w:color w:val="000000" w:themeColor="text1"/>
          <w:sz w:val="24"/>
          <w:szCs w:val="24"/>
          <w:lang w:val="es-MX"/>
        </w:rPr>
        <w:t>SÉPTIMA</w:t>
      </w:r>
      <w:r w:rsidR="008F66EF">
        <w:rPr>
          <w:rFonts w:ascii="Arial" w:hAnsi="Arial" w:cs="Arial"/>
          <w:b/>
          <w:bCs/>
          <w:color w:val="000000" w:themeColor="text1"/>
          <w:sz w:val="24"/>
          <w:szCs w:val="24"/>
          <w:lang w:val="es-MX"/>
        </w:rPr>
        <w:t>.</w:t>
      </w:r>
      <w:r w:rsidR="00826C5E">
        <w:rPr>
          <w:sz w:val="24"/>
          <w:szCs w:val="24"/>
        </w:rPr>
        <w:t xml:space="preserve"> </w:t>
      </w:r>
      <w:r w:rsidR="008F66EF" w:rsidRPr="00465C28">
        <w:rPr>
          <w:rFonts w:ascii="Arial" w:hAnsi="Arial" w:cs="Arial"/>
          <w:snapToGrid w:val="0"/>
          <w:color w:val="000000" w:themeColor="text1"/>
          <w:sz w:val="24"/>
          <w:szCs w:val="24"/>
        </w:rPr>
        <w:t>E</w:t>
      </w:r>
      <w:r w:rsidR="00914854">
        <w:rPr>
          <w:rFonts w:ascii="Arial" w:hAnsi="Arial" w:cs="Arial"/>
          <w:snapToGrid w:val="0"/>
          <w:color w:val="000000" w:themeColor="text1"/>
          <w:sz w:val="24"/>
          <w:szCs w:val="24"/>
          <w:lang w:val="es-MX"/>
        </w:rPr>
        <w:t>n el mismo orden de ideas, e</w:t>
      </w:r>
      <w:r w:rsidR="008F66EF" w:rsidRPr="00465C28">
        <w:rPr>
          <w:rFonts w:ascii="Arial" w:hAnsi="Arial" w:cs="Arial"/>
          <w:snapToGrid w:val="0"/>
          <w:color w:val="000000" w:themeColor="text1"/>
          <w:sz w:val="24"/>
          <w:szCs w:val="24"/>
        </w:rPr>
        <w:t xml:space="preserve">l </w:t>
      </w:r>
      <w:r w:rsidR="007247D9" w:rsidRPr="00465C28">
        <w:rPr>
          <w:rFonts w:ascii="Arial" w:hAnsi="Arial" w:cs="Arial"/>
          <w:snapToGrid w:val="0"/>
          <w:color w:val="000000" w:themeColor="text1"/>
          <w:sz w:val="24"/>
          <w:szCs w:val="24"/>
        </w:rPr>
        <w:t xml:space="preserve">Reglamento de la </w:t>
      </w:r>
      <w:r w:rsidR="007247D9" w:rsidRPr="00465C28">
        <w:rPr>
          <w:rFonts w:ascii="Arial" w:hAnsi="Arial" w:cs="Arial"/>
          <w:color w:val="000000" w:themeColor="text1"/>
          <w:sz w:val="24"/>
          <w:szCs w:val="24"/>
        </w:rPr>
        <w:t>Ley del Servicio Exterior Mexicano</w:t>
      </w:r>
      <w:r w:rsidR="008F66EF">
        <w:rPr>
          <w:rFonts w:ascii="Arial" w:hAnsi="Arial" w:cs="Arial"/>
          <w:color w:val="000000" w:themeColor="text1"/>
          <w:sz w:val="24"/>
          <w:szCs w:val="24"/>
        </w:rPr>
        <w:t>, establece en su artículo 65 que e</w:t>
      </w:r>
      <w:r w:rsidR="007247D9" w:rsidRPr="00465C28">
        <w:rPr>
          <w:rFonts w:ascii="Arial" w:hAnsi="Arial" w:cs="Arial"/>
          <w:color w:val="000000" w:themeColor="text1"/>
          <w:sz w:val="24"/>
          <w:szCs w:val="24"/>
        </w:rPr>
        <w:t>s obligación prioritaria de los miembros del Servicio Exterior</w:t>
      </w:r>
      <w:r w:rsidR="008F66EF">
        <w:rPr>
          <w:rFonts w:ascii="Arial" w:hAnsi="Arial" w:cs="Arial"/>
          <w:color w:val="000000" w:themeColor="text1"/>
          <w:sz w:val="24"/>
          <w:szCs w:val="24"/>
        </w:rPr>
        <w:t>,</w:t>
      </w:r>
      <w:r w:rsidR="007247D9" w:rsidRPr="00465C28">
        <w:rPr>
          <w:rFonts w:ascii="Arial" w:hAnsi="Arial" w:cs="Arial"/>
          <w:color w:val="000000" w:themeColor="text1"/>
          <w:sz w:val="24"/>
          <w:szCs w:val="24"/>
        </w:rPr>
        <w:t xml:space="preserve"> </w:t>
      </w:r>
      <w:r w:rsidR="008F66EF">
        <w:rPr>
          <w:rFonts w:ascii="Arial" w:hAnsi="Arial" w:cs="Arial"/>
          <w:color w:val="000000" w:themeColor="text1"/>
          <w:sz w:val="24"/>
          <w:szCs w:val="24"/>
        </w:rPr>
        <w:t>“</w:t>
      </w:r>
      <w:r w:rsidR="007247D9" w:rsidRPr="00465C28">
        <w:rPr>
          <w:rFonts w:ascii="Arial" w:hAnsi="Arial" w:cs="Arial"/>
          <w:color w:val="000000" w:themeColor="text1"/>
          <w:sz w:val="24"/>
          <w:szCs w:val="24"/>
        </w:rPr>
        <w:t xml:space="preserve">proteger los intereses de los mexicanos en el extranjero. Con este propósito prestarán sus buenos oficios, </w:t>
      </w:r>
      <w:r w:rsidR="007247D9" w:rsidRPr="00914854">
        <w:rPr>
          <w:rFonts w:ascii="Arial" w:hAnsi="Arial" w:cs="Arial"/>
          <w:b/>
          <w:color w:val="000000" w:themeColor="text1"/>
          <w:sz w:val="24"/>
          <w:szCs w:val="24"/>
        </w:rPr>
        <w:t>impartirán asistencia y protección consular</w:t>
      </w:r>
      <w:r w:rsidR="007247D9" w:rsidRPr="00465C28">
        <w:rPr>
          <w:rFonts w:ascii="Arial" w:hAnsi="Arial" w:cs="Arial"/>
          <w:color w:val="000000" w:themeColor="text1"/>
          <w:sz w:val="24"/>
          <w:szCs w:val="24"/>
        </w:rPr>
        <w:t xml:space="preserve"> y, llegado el caso, proporcionarán a la Secretaría los elementos para que ésta decida si el Estado mexicano eje</w:t>
      </w:r>
      <w:r w:rsidR="008F66EF">
        <w:rPr>
          <w:rFonts w:ascii="Arial" w:hAnsi="Arial" w:cs="Arial"/>
          <w:color w:val="000000" w:themeColor="text1"/>
          <w:sz w:val="24"/>
          <w:szCs w:val="24"/>
        </w:rPr>
        <w:t>rcerá la protección diplomática.</w:t>
      </w:r>
    </w:p>
    <w:p w14:paraId="21006A88" w14:textId="77777777" w:rsidR="008F66EF" w:rsidRDefault="007247D9" w:rsidP="00346886">
      <w:pPr>
        <w:spacing w:before="120" w:after="120" w:line="360" w:lineRule="auto"/>
        <w:jc w:val="both"/>
        <w:rPr>
          <w:rFonts w:ascii="Arial" w:hAnsi="Arial" w:cs="Arial"/>
          <w:color w:val="000000" w:themeColor="text1"/>
          <w:sz w:val="24"/>
          <w:szCs w:val="24"/>
        </w:rPr>
      </w:pPr>
      <w:r w:rsidRPr="00465C28">
        <w:rPr>
          <w:rFonts w:ascii="Arial" w:hAnsi="Arial" w:cs="Arial"/>
          <w:color w:val="000000" w:themeColor="text1"/>
          <w:sz w:val="24"/>
          <w:szCs w:val="24"/>
        </w:rPr>
        <w:t xml:space="preserve">La </w:t>
      </w:r>
      <w:r w:rsidRPr="00221B67">
        <w:rPr>
          <w:rFonts w:ascii="Arial" w:hAnsi="Arial" w:cs="Arial"/>
          <w:b/>
          <w:color w:val="000000" w:themeColor="text1"/>
          <w:sz w:val="24"/>
          <w:szCs w:val="24"/>
        </w:rPr>
        <w:t>asistencia consular se impartirá cuando se requiera atender y asesorar a mexicanos en sus relaciones con las autoridades extranjeras</w:t>
      </w:r>
      <w:r w:rsidRPr="00465C28">
        <w:rPr>
          <w:rFonts w:ascii="Arial" w:hAnsi="Arial" w:cs="Arial"/>
          <w:color w:val="000000" w:themeColor="text1"/>
          <w:sz w:val="24"/>
          <w:szCs w:val="24"/>
        </w:rPr>
        <w:t xml:space="preserve">. Para estos efectos los miembros del Servicio Exterior deberán: </w:t>
      </w:r>
    </w:p>
    <w:p w14:paraId="1DBBB012" w14:textId="746E0362" w:rsidR="007247D9" w:rsidRPr="00465C28" w:rsidRDefault="00221B67" w:rsidP="00221B67">
      <w:pPr>
        <w:spacing w:before="120" w:after="120" w:line="360" w:lineRule="auto"/>
        <w:ind w:left="567" w:right="567"/>
        <w:jc w:val="both"/>
        <w:rPr>
          <w:rFonts w:ascii="Arial" w:hAnsi="Arial" w:cs="Arial"/>
          <w:color w:val="000000" w:themeColor="text1"/>
          <w:sz w:val="24"/>
          <w:szCs w:val="24"/>
        </w:rPr>
      </w:pPr>
      <w:r w:rsidRPr="00221B67">
        <w:rPr>
          <w:rFonts w:ascii="Arial" w:hAnsi="Arial" w:cs="Arial"/>
          <w:color w:val="000000" w:themeColor="text1"/>
          <w:sz w:val="24"/>
          <w:szCs w:val="24"/>
        </w:rPr>
        <w:t>“</w:t>
      </w:r>
      <w:r w:rsidR="007247D9" w:rsidRPr="008961BE">
        <w:rPr>
          <w:rFonts w:ascii="Arial" w:hAnsi="Arial" w:cs="Arial"/>
          <w:b/>
          <w:color w:val="000000" w:themeColor="text1"/>
          <w:sz w:val="24"/>
          <w:szCs w:val="24"/>
        </w:rPr>
        <w:t>I</w:t>
      </w:r>
      <w:r w:rsidR="008F66EF" w:rsidRPr="008961BE">
        <w:rPr>
          <w:rFonts w:ascii="Arial" w:hAnsi="Arial" w:cs="Arial"/>
          <w:b/>
          <w:color w:val="000000" w:themeColor="text1"/>
          <w:sz w:val="24"/>
          <w:szCs w:val="24"/>
        </w:rPr>
        <w:t>.</w:t>
      </w:r>
      <w:r w:rsidR="007247D9" w:rsidRPr="00465C28">
        <w:rPr>
          <w:rFonts w:ascii="Arial" w:hAnsi="Arial" w:cs="Arial"/>
          <w:color w:val="000000" w:themeColor="text1"/>
          <w:sz w:val="24"/>
          <w:szCs w:val="24"/>
        </w:rPr>
        <w:t xml:space="preserve"> </w:t>
      </w:r>
      <w:r w:rsidR="007247D9" w:rsidRPr="00221B67">
        <w:rPr>
          <w:rFonts w:ascii="Arial" w:hAnsi="Arial" w:cs="Arial"/>
          <w:b/>
          <w:color w:val="000000" w:themeColor="text1"/>
          <w:sz w:val="24"/>
          <w:szCs w:val="24"/>
        </w:rPr>
        <w:t>Asesorar y aconsejar a los mexicanos</w:t>
      </w:r>
      <w:r w:rsidR="007247D9" w:rsidRPr="00465C28">
        <w:rPr>
          <w:rFonts w:ascii="Arial" w:hAnsi="Arial" w:cs="Arial"/>
          <w:color w:val="000000" w:themeColor="text1"/>
          <w:sz w:val="24"/>
          <w:szCs w:val="24"/>
        </w:rPr>
        <w:t xml:space="preserve"> en lo relativo a sus relaciones con las autoridades e informarles sobre la legislación local, la convivencia con la población local, sobre sus derechos y obligaciones frente al estado extranjero en donde se encuentren, y sus vínculos y obligaciones en relación con México, en especial su registro en la oficina consular correspondiente; </w:t>
      </w:r>
    </w:p>
    <w:p w14:paraId="76ED9162" w14:textId="5A977EA5" w:rsidR="007247D9" w:rsidRPr="00465C28" w:rsidRDefault="007247D9" w:rsidP="00221B67">
      <w:pPr>
        <w:spacing w:before="120" w:after="120" w:line="360" w:lineRule="auto"/>
        <w:ind w:left="567" w:right="567"/>
        <w:jc w:val="both"/>
        <w:rPr>
          <w:rFonts w:ascii="Arial" w:hAnsi="Arial" w:cs="Arial"/>
          <w:color w:val="000000" w:themeColor="text1"/>
          <w:sz w:val="24"/>
          <w:szCs w:val="24"/>
        </w:rPr>
      </w:pPr>
      <w:r w:rsidRPr="008961BE">
        <w:rPr>
          <w:rFonts w:ascii="Arial" w:hAnsi="Arial" w:cs="Arial"/>
          <w:b/>
          <w:color w:val="000000" w:themeColor="text1"/>
          <w:sz w:val="24"/>
          <w:szCs w:val="24"/>
        </w:rPr>
        <w:lastRenderedPageBreak/>
        <w:t>Il.</w:t>
      </w:r>
      <w:r w:rsidRPr="00465C28">
        <w:rPr>
          <w:rFonts w:ascii="Arial" w:hAnsi="Arial" w:cs="Arial"/>
          <w:color w:val="000000" w:themeColor="text1"/>
          <w:sz w:val="24"/>
          <w:szCs w:val="24"/>
        </w:rPr>
        <w:t xml:space="preserve">- </w:t>
      </w:r>
      <w:r w:rsidRPr="00221B67">
        <w:rPr>
          <w:rFonts w:ascii="Arial" w:hAnsi="Arial" w:cs="Arial"/>
          <w:b/>
          <w:color w:val="000000" w:themeColor="text1"/>
          <w:sz w:val="24"/>
          <w:szCs w:val="24"/>
        </w:rPr>
        <w:t>Asesorar jurídicamente a los mexicanos</w:t>
      </w:r>
      <w:r w:rsidRPr="00465C28">
        <w:rPr>
          <w:rFonts w:ascii="Arial" w:hAnsi="Arial" w:cs="Arial"/>
          <w:color w:val="000000" w:themeColor="text1"/>
          <w:sz w:val="24"/>
          <w:szCs w:val="24"/>
        </w:rPr>
        <w:t xml:space="preserve">, cuando éstos lo soliciten, entre otros </w:t>
      </w:r>
      <w:r w:rsidRPr="00221B67">
        <w:rPr>
          <w:rFonts w:ascii="Arial" w:hAnsi="Arial" w:cs="Arial"/>
          <w:b/>
          <w:color w:val="000000" w:themeColor="text1"/>
          <w:sz w:val="24"/>
          <w:szCs w:val="24"/>
        </w:rPr>
        <w:t>a través de los abogados consultores</w:t>
      </w:r>
      <w:r w:rsidRPr="00465C28">
        <w:rPr>
          <w:rFonts w:ascii="Arial" w:hAnsi="Arial" w:cs="Arial"/>
          <w:color w:val="000000" w:themeColor="text1"/>
          <w:sz w:val="24"/>
          <w:szCs w:val="24"/>
        </w:rPr>
        <w:t xml:space="preserve"> de las representaciones; </w:t>
      </w:r>
    </w:p>
    <w:p w14:paraId="01FF1113" w14:textId="09544974" w:rsidR="007247D9" w:rsidRPr="00465C28" w:rsidRDefault="007247D9" w:rsidP="00221B67">
      <w:pPr>
        <w:spacing w:before="120" w:after="120" w:line="360" w:lineRule="auto"/>
        <w:ind w:left="567" w:right="567"/>
        <w:jc w:val="both"/>
        <w:rPr>
          <w:rFonts w:ascii="Arial" w:hAnsi="Arial" w:cs="Arial"/>
          <w:color w:val="000000" w:themeColor="text1"/>
          <w:sz w:val="24"/>
          <w:szCs w:val="24"/>
        </w:rPr>
      </w:pPr>
      <w:r w:rsidRPr="008961BE">
        <w:rPr>
          <w:rFonts w:ascii="Arial" w:hAnsi="Arial" w:cs="Arial"/>
          <w:b/>
          <w:color w:val="000000" w:themeColor="text1"/>
          <w:sz w:val="24"/>
          <w:szCs w:val="24"/>
        </w:rPr>
        <w:t>III.</w:t>
      </w:r>
      <w:r w:rsidRPr="00465C28">
        <w:rPr>
          <w:rFonts w:ascii="Arial" w:hAnsi="Arial" w:cs="Arial"/>
          <w:color w:val="000000" w:themeColor="text1"/>
          <w:sz w:val="24"/>
          <w:szCs w:val="24"/>
        </w:rPr>
        <w:t xml:space="preserve">- </w:t>
      </w:r>
      <w:r w:rsidRPr="00221B67">
        <w:rPr>
          <w:rFonts w:ascii="Arial" w:hAnsi="Arial" w:cs="Arial"/>
          <w:b/>
          <w:color w:val="000000" w:themeColor="text1"/>
          <w:sz w:val="24"/>
          <w:szCs w:val="24"/>
        </w:rPr>
        <w:t>Visitar a los mexicanos que se encuentren detenidos, presos</w:t>
      </w:r>
      <w:r w:rsidRPr="00465C28">
        <w:rPr>
          <w:rFonts w:ascii="Arial" w:hAnsi="Arial" w:cs="Arial"/>
          <w:color w:val="000000" w:themeColor="text1"/>
          <w:sz w:val="24"/>
          <w:szCs w:val="24"/>
        </w:rPr>
        <w:t xml:space="preserve">, hospitalizados o de otra manera en desgracia, para conocer sus necesidades y actuar en consecuencia; y, </w:t>
      </w:r>
    </w:p>
    <w:p w14:paraId="4EBF2B63" w14:textId="2F7820A1" w:rsidR="007247D9" w:rsidRPr="00465C28" w:rsidRDefault="007247D9" w:rsidP="00221B67">
      <w:pPr>
        <w:spacing w:before="120" w:after="120" w:line="360" w:lineRule="auto"/>
        <w:ind w:left="567" w:right="567"/>
        <w:jc w:val="both"/>
        <w:rPr>
          <w:rFonts w:ascii="Arial" w:hAnsi="Arial" w:cs="Arial"/>
          <w:color w:val="000000" w:themeColor="text1"/>
          <w:sz w:val="24"/>
          <w:szCs w:val="24"/>
        </w:rPr>
      </w:pPr>
      <w:r w:rsidRPr="008961BE">
        <w:rPr>
          <w:rFonts w:ascii="Arial" w:hAnsi="Arial" w:cs="Arial"/>
          <w:b/>
          <w:color w:val="000000" w:themeColor="text1"/>
          <w:sz w:val="24"/>
          <w:szCs w:val="24"/>
        </w:rPr>
        <w:t>IV.</w:t>
      </w:r>
      <w:r w:rsidRPr="00465C28">
        <w:rPr>
          <w:rFonts w:ascii="Arial" w:hAnsi="Arial" w:cs="Arial"/>
          <w:color w:val="000000" w:themeColor="text1"/>
          <w:sz w:val="24"/>
          <w:szCs w:val="24"/>
        </w:rPr>
        <w:t xml:space="preserve">- </w:t>
      </w:r>
      <w:r w:rsidRPr="00221B67">
        <w:rPr>
          <w:rFonts w:ascii="Arial" w:hAnsi="Arial" w:cs="Arial"/>
          <w:b/>
          <w:color w:val="000000" w:themeColor="text1"/>
          <w:sz w:val="24"/>
          <w:szCs w:val="24"/>
        </w:rPr>
        <w:t>Asumir la representación de los mexicanos</w:t>
      </w:r>
      <w:r w:rsidRPr="00465C28">
        <w:rPr>
          <w:rFonts w:ascii="Arial" w:hAnsi="Arial" w:cs="Arial"/>
          <w:color w:val="000000" w:themeColor="text1"/>
          <w:sz w:val="24"/>
          <w:szCs w:val="24"/>
        </w:rPr>
        <w:t xml:space="preserve"> que por estar ausentes o por otros motivos estén imposibilitados de hacer valer personalmente sus intereses. </w:t>
      </w:r>
    </w:p>
    <w:p w14:paraId="1B0F11E4" w14:textId="64904C45" w:rsidR="007247D9" w:rsidRPr="00465C28" w:rsidRDefault="007247D9" w:rsidP="00221B67">
      <w:pPr>
        <w:spacing w:before="120" w:after="120" w:line="360" w:lineRule="auto"/>
        <w:ind w:left="567" w:right="567"/>
        <w:jc w:val="both"/>
        <w:rPr>
          <w:rFonts w:ascii="Arial" w:hAnsi="Arial" w:cs="Arial"/>
          <w:color w:val="000000" w:themeColor="text1"/>
          <w:sz w:val="24"/>
          <w:szCs w:val="24"/>
        </w:rPr>
      </w:pPr>
      <w:r w:rsidRPr="00465C28">
        <w:rPr>
          <w:rFonts w:ascii="Arial" w:hAnsi="Arial" w:cs="Arial"/>
          <w:color w:val="000000" w:themeColor="text1"/>
          <w:sz w:val="24"/>
          <w:szCs w:val="24"/>
        </w:rPr>
        <w:t xml:space="preserve">Para los efectos del presente artículo y conforme a lo dispuesto en la fracción XI del artículo 2 de la Ley, en la Ley Federal de Derechos, y en otros ordenamientos legales aplicables, </w:t>
      </w:r>
      <w:r w:rsidRPr="00221B67">
        <w:rPr>
          <w:rFonts w:ascii="Arial" w:hAnsi="Arial" w:cs="Arial"/>
          <w:b/>
          <w:color w:val="000000" w:themeColor="text1"/>
          <w:sz w:val="24"/>
          <w:szCs w:val="24"/>
        </w:rPr>
        <w:t>la Secretaría</w:t>
      </w:r>
      <w:r w:rsidRPr="00465C28">
        <w:rPr>
          <w:rFonts w:ascii="Arial" w:hAnsi="Arial" w:cs="Arial"/>
          <w:color w:val="000000" w:themeColor="text1"/>
          <w:sz w:val="24"/>
          <w:szCs w:val="24"/>
        </w:rPr>
        <w:t xml:space="preserve">, escuchando las opiniones de las áreas directamente involucradas con los asuntos consulares, elaborará o revisará, cuando menos cada dos años, los programas y actividades a los que se destinarán los recursos recibidos por servicios prestados por las representaciones consulares de México en el extranjero. Tales programas y actividades se centrarán, prioritariamente, en los siguientes aspectos: </w:t>
      </w:r>
    </w:p>
    <w:p w14:paraId="7FFE23C7" w14:textId="77777777" w:rsidR="007247D9" w:rsidRPr="00465C28" w:rsidRDefault="007247D9" w:rsidP="00221B67">
      <w:pPr>
        <w:spacing w:before="120" w:after="120" w:line="360" w:lineRule="auto"/>
        <w:ind w:left="567" w:right="567"/>
        <w:jc w:val="both"/>
        <w:rPr>
          <w:rFonts w:ascii="Arial" w:hAnsi="Arial" w:cs="Arial"/>
          <w:color w:val="000000" w:themeColor="text1"/>
          <w:sz w:val="24"/>
          <w:szCs w:val="24"/>
        </w:rPr>
      </w:pPr>
      <w:r w:rsidRPr="00465C28">
        <w:rPr>
          <w:rFonts w:ascii="Arial" w:hAnsi="Arial" w:cs="Arial"/>
          <w:color w:val="000000" w:themeColor="text1"/>
          <w:sz w:val="24"/>
          <w:szCs w:val="24"/>
        </w:rPr>
        <w:t xml:space="preserve">a) programa de repatriación de personas vulnerables; </w:t>
      </w:r>
    </w:p>
    <w:p w14:paraId="0E913207" w14:textId="2A5B6738" w:rsidR="007247D9" w:rsidRPr="00465C28" w:rsidRDefault="007247D9" w:rsidP="00221B67">
      <w:pPr>
        <w:spacing w:before="120" w:after="120" w:line="360" w:lineRule="auto"/>
        <w:ind w:left="567" w:right="567"/>
        <w:jc w:val="both"/>
        <w:rPr>
          <w:rFonts w:ascii="Arial" w:hAnsi="Arial" w:cs="Arial"/>
          <w:color w:val="000000" w:themeColor="text1"/>
          <w:sz w:val="24"/>
          <w:szCs w:val="24"/>
        </w:rPr>
      </w:pPr>
      <w:r w:rsidRPr="00465C28">
        <w:rPr>
          <w:rFonts w:ascii="Arial" w:hAnsi="Arial" w:cs="Arial"/>
          <w:color w:val="000000" w:themeColor="text1"/>
          <w:sz w:val="24"/>
          <w:szCs w:val="24"/>
        </w:rPr>
        <w:t xml:space="preserve">b) atención y asesoría jurídica; </w:t>
      </w:r>
    </w:p>
    <w:p w14:paraId="69DB2EF6" w14:textId="54F359A9" w:rsidR="007247D9" w:rsidRPr="00465C28" w:rsidRDefault="007247D9" w:rsidP="00221B67">
      <w:pPr>
        <w:spacing w:before="120" w:after="120" w:line="360" w:lineRule="auto"/>
        <w:ind w:left="567" w:right="567"/>
        <w:jc w:val="both"/>
        <w:rPr>
          <w:rFonts w:ascii="Arial" w:hAnsi="Arial" w:cs="Arial"/>
          <w:color w:val="000000" w:themeColor="text1"/>
          <w:sz w:val="24"/>
          <w:szCs w:val="24"/>
        </w:rPr>
      </w:pPr>
      <w:r w:rsidRPr="00465C28">
        <w:rPr>
          <w:rFonts w:ascii="Arial" w:hAnsi="Arial" w:cs="Arial"/>
          <w:color w:val="000000" w:themeColor="text1"/>
          <w:sz w:val="24"/>
          <w:szCs w:val="24"/>
        </w:rPr>
        <w:t xml:space="preserve">c) visitas a cárceles y centros de detención; </w:t>
      </w:r>
    </w:p>
    <w:p w14:paraId="1EAE8CAB" w14:textId="77777777" w:rsidR="007247D9" w:rsidRPr="00465C28" w:rsidRDefault="007247D9" w:rsidP="00221B67">
      <w:pPr>
        <w:spacing w:before="120" w:after="120" w:line="360" w:lineRule="auto"/>
        <w:ind w:left="567" w:right="567"/>
        <w:jc w:val="both"/>
        <w:rPr>
          <w:rFonts w:ascii="Arial" w:hAnsi="Arial" w:cs="Arial"/>
          <w:color w:val="000000" w:themeColor="text1"/>
          <w:sz w:val="24"/>
          <w:szCs w:val="24"/>
        </w:rPr>
      </w:pPr>
      <w:r w:rsidRPr="00465C28">
        <w:rPr>
          <w:rFonts w:ascii="Arial" w:hAnsi="Arial" w:cs="Arial"/>
          <w:color w:val="000000" w:themeColor="text1"/>
          <w:sz w:val="24"/>
          <w:szCs w:val="24"/>
        </w:rPr>
        <w:t xml:space="preserve">d) atención consular a través de servicios telefónicos; </w:t>
      </w:r>
    </w:p>
    <w:p w14:paraId="1295BD91" w14:textId="77777777" w:rsidR="007247D9" w:rsidRPr="00465C28" w:rsidRDefault="007247D9" w:rsidP="00221B67">
      <w:pPr>
        <w:spacing w:before="120" w:after="120" w:line="360" w:lineRule="auto"/>
        <w:ind w:left="567" w:right="567"/>
        <w:jc w:val="both"/>
        <w:rPr>
          <w:rFonts w:ascii="Arial" w:hAnsi="Arial" w:cs="Arial"/>
          <w:color w:val="000000" w:themeColor="text1"/>
          <w:sz w:val="24"/>
          <w:szCs w:val="24"/>
        </w:rPr>
      </w:pPr>
      <w:r w:rsidRPr="00465C28">
        <w:rPr>
          <w:rFonts w:ascii="Arial" w:hAnsi="Arial" w:cs="Arial"/>
          <w:color w:val="000000" w:themeColor="text1"/>
          <w:sz w:val="24"/>
          <w:szCs w:val="24"/>
        </w:rPr>
        <w:t xml:space="preserve">e) seguridad de los migrantes; </w:t>
      </w:r>
    </w:p>
    <w:p w14:paraId="38DDD208" w14:textId="77777777" w:rsidR="007247D9" w:rsidRPr="00465C28" w:rsidRDefault="007247D9" w:rsidP="00221B67">
      <w:pPr>
        <w:spacing w:before="120" w:after="120" w:line="360" w:lineRule="auto"/>
        <w:ind w:left="567" w:right="567"/>
        <w:jc w:val="both"/>
        <w:rPr>
          <w:rFonts w:ascii="Arial" w:hAnsi="Arial" w:cs="Arial"/>
          <w:color w:val="000000" w:themeColor="text1"/>
          <w:sz w:val="24"/>
          <w:szCs w:val="24"/>
        </w:rPr>
      </w:pPr>
      <w:r w:rsidRPr="00465C28">
        <w:rPr>
          <w:rFonts w:ascii="Arial" w:hAnsi="Arial" w:cs="Arial"/>
          <w:color w:val="000000" w:themeColor="text1"/>
          <w:sz w:val="24"/>
          <w:szCs w:val="24"/>
        </w:rPr>
        <w:t xml:space="preserve">f) consulados móviles; </w:t>
      </w:r>
    </w:p>
    <w:p w14:paraId="1CEF32AF" w14:textId="77777777" w:rsidR="007247D9" w:rsidRPr="00465C28" w:rsidRDefault="007247D9" w:rsidP="00221B67">
      <w:pPr>
        <w:spacing w:before="120" w:after="120" w:line="360" w:lineRule="auto"/>
        <w:ind w:left="567" w:right="567"/>
        <w:jc w:val="both"/>
        <w:rPr>
          <w:rFonts w:ascii="Arial" w:hAnsi="Arial" w:cs="Arial"/>
          <w:color w:val="000000" w:themeColor="text1"/>
          <w:sz w:val="24"/>
          <w:szCs w:val="24"/>
        </w:rPr>
      </w:pPr>
      <w:r w:rsidRPr="00465C28">
        <w:rPr>
          <w:rFonts w:ascii="Arial" w:hAnsi="Arial" w:cs="Arial"/>
          <w:color w:val="000000" w:themeColor="text1"/>
          <w:sz w:val="24"/>
          <w:szCs w:val="24"/>
        </w:rPr>
        <w:t xml:space="preserve">g) prestación de servicios consulares en general; </w:t>
      </w:r>
    </w:p>
    <w:p w14:paraId="5D135FA7" w14:textId="77777777" w:rsidR="007247D9" w:rsidRPr="00465C28" w:rsidRDefault="007247D9" w:rsidP="00221B67">
      <w:pPr>
        <w:spacing w:before="120" w:after="120" w:line="360" w:lineRule="auto"/>
        <w:ind w:left="567" w:right="567"/>
        <w:jc w:val="both"/>
        <w:rPr>
          <w:rFonts w:ascii="Arial" w:hAnsi="Arial" w:cs="Arial"/>
          <w:color w:val="000000" w:themeColor="text1"/>
          <w:sz w:val="24"/>
          <w:szCs w:val="24"/>
        </w:rPr>
      </w:pPr>
      <w:r w:rsidRPr="00465C28">
        <w:rPr>
          <w:rFonts w:ascii="Arial" w:hAnsi="Arial" w:cs="Arial"/>
          <w:color w:val="000000" w:themeColor="text1"/>
          <w:sz w:val="24"/>
          <w:szCs w:val="24"/>
        </w:rPr>
        <w:t xml:space="preserve">h) atención al público; y, </w:t>
      </w:r>
    </w:p>
    <w:p w14:paraId="5AA63672" w14:textId="77777777" w:rsidR="007247D9" w:rsidRPr="00465C28" w:rsidRDefault="007247D9" w:rsidP="00221B67">
      <w:pPr>
        <w:spacing w:before="120" w:after="120" w:line="360" w:lineRule="auto"/>
        <w:ind w:left="567" w:right="567"/>
        <w:jc w:val="both"/>
        <w:rPr>
          <w:rFonts w:ascii="Arial" w:hAnsi="Arial" w:cs="Arial"/>
          <w:color w:val="000000" w:themeColor="text1"/>
          <w:sz w:val="24"/>
          <w:szCs w:val="24"/>
        </w:rPr>
      </w:pPr>
      <w:r w:rsidRPr="00465C28">
        <w:rPr>
          <w:rFonts w:ascii="Arial" w:hAnsi="Arial" w:cs="Arial"/>
          <w:color w:val="000000" w:themeColor="text1"/>
          <w:sz w:val="24"/>
          <w:szCs w:val="24"/>
        </w:rPr>
        <w:lastRenderedPageBreak/>
        <w:t xml:space="preserve">i) en general, en todos aquellos aspectos relacionados con la protección consular. </w:t>
      </w:r>
    </w:p>
    <w:p w14:paraId="1780523B" w14:textId="45A889CC" w:rsidR="007247D9" w:rsidRDefault="007247D9" w:rsidP="00221B67">
      <w:pPr>
        <w:spacing w:before="120" w:after="120" w:line="360" w:lineRule="auto"/>
        <w:ind w:left="567" w:right="567"/>
        <w:jc w:val="both"/>
        <w:rPr>
          <w:rFonts w:ascii="Arial" w:hAnsi="Arial" w:cs="Arial"/>
          <w:color w:val="000000" w:themeColor="text1"/>
          <w:sz w:val="24"/>
          <w:szCs w:val="24"/>
        </w:rPr>
      </w:pPr>
      <w:r w:rsidRPr="00465C28">
        <w:rPr>
          <w:rFonts w:ascii="Arial" w:hAnsi="Arial" w:cs="Arial"/>
          <w:color w:val="000000" w:themeColor="text1"/>
          <w:sz w:val="24"/>
          <w:szCs w:val="24"/>
        </w:rPr>
        <w:t>La erogación de los recursos a que se refiere el párrafo anterior se realizará conforme a lo dispuesto en la fracción XI del artículo 2 de la Ley, y observando los criterios generales o específicos que establezca la Secretaría.</w:t>
      </w:r>
      <w:r w:rsidR="008F66EF">
        <w:rPr>
          <w:rFonts w:ascii="Arial" w:hAnsi="Arial" w:cs="Arial"/>
          <w:color w:val="000000" w:themeColor="text1"/>
          <w:sz w:val="24"/>
          <w:szCs w:val="24"/>
        </w:rPr>
        <w:t>”</w:t>
      </w:r>
    </w:p>
    <w:p w14:paraId="6DBB3657" w14:textId="77777777" w:rsidR="00221B67" w:rsidRPr="00465C28" w:rsidRDefault="00221B67" w:rsidP="00221B67">
      <w:pPr>
        <w:spacing w:before="120" w:after="120" w:line="360" w:lineRule="auto"/>
        <w:ind w:left="567" w:right="567"/>
        <w:jc w:val="both"/>
        <w:rPr>
          <w:rFonts w:ascii="Arial" w:hAnsi="Arial" w:cs="Arial"/>
          <w:color w:val="000000" w:themeColor="text1"/>
          <w:sz w:val="24"/>
          <w:szCs w:val="24"/>
        </w:rPr>
      </w:pPr>
    </w:p>
    <w:p w14:paraId="71CF7000" w14:textId="3A47E2FD" w:rsidR="007247D9" w:rsidRPr="00465C28" w:rsidRDefault="00221B67" w:rsidP="00346886">
      <w:pPr>
        <w:spacing w:before="120" w:after="120" w:line="360" w:lineRule="auto"/>
        <w:jc w:val="both"/>
        <w:rPr>
          <w:rFonts w:ascii="Arial" w:hAnsi="Arial" w:cs="Arial"/>
          <w:color w:val="000000" w:themeColor="text1"/>
          <w:sz w:val="24"/>
          <w:szCs w:val="24"/>
        </w:rPr>
      </w:pPr>
      <w:r>
        <w:rPr>
          <w:rFonts w:ascii="Arial" w:hAnsi="Arial" w:cs="Arial"/>
          <w:b/>
          <w:color w:val="000000" w:themeColor="text1"/>
          <w:sz w:val="24"/>
          <w:szCs w:val="24"/>
        </w:rPr>
        <w:t>OCTAVA</w:t>
      </w:r>
      <w:r w:rsidR="008F66EF">
        <w:rPr>
          <w:rFonts w:ascii="Arial" w:hAnsi="Arial" w:cs="Arial"/>
          <w:b/>
          <w:color w:val="000000" w:themeColor="text1"/>
          <w:sz w:val="24"/>
          <w:szCs w:val="24"/>
        </w:rPr>
        <w:t xml:space="preserve">. </w:t>
      </w:r>
      <w:r w:rsidR="008F66EF" w:rsidRPr="00465C28">
        <w:rPr>
          <w:rFonts w:ascii="Arial" w:hAnsi="Arial" w:cs="Arial"/>
          <w:color w:val="000000" w:themeColor="text1"/>
          <w:sz w:val="24"/>
          <w:szCs w:val="24"/>
        </w:rPr>
        <w:t xml:space="preserve">De </w:t>
      </w:r>
      <w:r w:rsidR="008F66EF">
        <w:rPr>
          <w:rFonts w:ascii="Arial" w:hAnsi="Arial" w:cs="Arial"/>
          <w:color w:val="000000" w:themeColor="text1"/>
          <w:sz w:val="24"/>
          <w:szCs w:val="24"/>
        </w:rPr>
        <w:t xml:space="preserve">conformidad </w:t>
      </w:r>
      <w:r w:rsidR="007247D9" w:rsidRPr="00465C28">
        <w:rPr>
          <w:rFonts w:ascii="Arial" w:hAnsi="Arial" w:cs="Arial"/>
          <w:color w:val="000000" w:themeColor="text1"/>
          <w:sz w:val="24"/>
          <w:szCs w:val="24"/>
        </w:rPr>
        <w:t xml:space="preserve">con los </w:t>
      </w:r>
      <w:r w:rsidR="007247D9" w:rsidRPr="00221B67">
        <w:rPr>
          <w:rFonts w:ascii="Arial" w:hAnsi="Arial" w:cs="Arial"/>
          <w:b/>
          <w:color w:val="000000" w:themeColor="text1"/>
          <w:sz w:val="24"/>
          <w:szCs w:val="24"/>
        </w:rPr>
        <w:t>Lineamientos para la Designación de Abogados Consultores en las representaciones Diplomáticas y Consulares de México en el Exterio</w:t>
      </w:r>
      <w:r w:rsidR="008F66EF" w:rsidRPr="00221B67">
        <w:rPr>
          <w:rFonts w:ascii="Arial" w:hAnsi="Arial" w:cs="Arial"/>
          <w:b/>
          <w:color w:val="000000" w:themeColor="text1"/>
          <w:sz w:val="24"/>
          <w:szCs w:val="24"/>
        </w:rPr>
        <w:t>r</w:t>
      </w:r>
      <w:r w:rsidR="007247D9" w:rsidRPr="00465C28">
        <w:rPr>
          <w:rFonts w:ascii="Arial" w:hAnsi="Arial" w:cs="Arial"/>
          <w:color w:val="000000" w:themeColor="text1"/>
          <w:sz w:val="24"/>
          <w:szCs w:val="24"/>
        </w:rPr>
        <w:t xml:space="preserve">, en su acepción </w:t>
      </w:r>
      <w:r w:rsidR="008F66EF" w:rsidRPr="00465C28">
        <w:rPr>
          <w:rFonts w:ascii="Arial" w:hAnsi="Arial" w:cs="Arial"/>
          <w:color w:val="000000" w:themeColor="text1"/>
          <w:sz w:val="24"/>
          <w:szCs w:val="24"/>
        </w:rPr>
        <w:t>más</w:t>
      </w:r>
      <w:r w:rsidR="007247D9" w:rsidRPr="00465C28">
        <w:rPr>
          <w:rFonts w:ascii="Arial" w:hAnsi="Arial" w:cs="Arial"/>
          <w:color w:val="000000" w:themeColor="text1"/>
          <w:sz w:val="24"/>
          <w:szCs w:val="24"/>
        </w:rPr>
        <w:t xml:space="preserve"> amplia, </w:t>
      </w:r>
      <w:r w:rsidR="007247D9" w:rsidRPr="00221B67">
        <w:rPr>
          <w:rFonts w:ascii="Arial" w:hAnsi="Arial" w:cs="Arial"/>
          <w:b/>
          <w:color w:val="000000" w:themeColor="text1"/>
          <w:sz w:val="24"/>
          <w:szCs w:val="24"/>
        </w:rPr>
        <w:t>la protección consular se entiende como el conjunto de acciones, buenos oficios, gestiones e intervenciones que realizan los funcionarios de las Representaciones Diplomáticas y Consulares para salvaguardar</w:t>
      </w:r>
      <w:r w:rsidR="007247D9" w:rsidRPr="00465C28">
        <w:rPr>
          <w:rFonts w:ascii="Arial" w:hAnsi="Arial" w:cs="Arial"/>
          <w:color w:val="000000" w:themeColor="text1"/>
          <w:sz w:val="24"/>
          <w:szCs w:val="24"/>
        </w:rPr>
        <w:t xml:space="preserve">, de conformidad con los principios y normas del Derecho Internacional y en apego a la legislación de cada país, </w:t>
      </w:r>
      <w:r w:rsidR="007247D9" w:rsidRPr="00221B67">
        <w:rPr>
          <w:rFonts w:ascii="Arial" w:hAnsi="Arial" w:cs="Arial"/>
          <w:b/>
          <w:color w:val="000000" w:themeColor="text1"/>
          <w:sz w:val="24"/>
          <w:szCs w:val="24"/>
        </w:rPr>
        <w:t>los derechos e intereses de los mexicanos en el extranjero</w:t>
      </w:r>
      <w:r w:rsidR="007247D9" w:rsidRPr="00465C28">
        <w:rPr>
          <w:rFonts w:ascii="Arial" w:hAnsi="Arial" w:cs="Arial"/>
          <w:color w:val="000000" w:themeColor="text1"/>
          <w:sz w:val="24"/>
          <w:szCs w:val="24"/>
        </w:rPr>
        <w:t xml:space="preserve"> y atender sus demandas. Dichas acciones se pueden orientar a:</w:t>
      </w:r>
    </w:p>
    <w:p w14:paraId="3E08B513" w14:textId="74ACE9B7" w:rsidR="007247D9" w:rsidRPr="008F66EF" w:rsidRDefault="007247D9" w:rsidP="00346886">
      <w:pPr>
        <w:pStyle w:val="Prrafodelista"/>
        <w:numPr>
          <w:ilvl w:val="0"/>
          <w:numId w:val="9"/>
        </w:numPr>
        <w:spacing w:before="120" w:after="120" w:line="360" w:lineRule="auto"/>
        <w:ind w:left="426"/>
        <w:contextualSpacing w:val="0"/>
        <w:jc w:val="both"/>
        <w:rPr>
          <w:rFonts w:ascii="Arial" w:hAnsi="Arial" w:cs="Arial"/>
          <w:color w:val="000000" w:themeColor="text1"/>
          <w:sz w:val="24"/>
          <w:szCs w:val="24"/>
        </w:rPr>
      </w:pPr>
      <w:r w:rsidRPr="008F66EF">
        <w:rPr>
          <w:rFonts w:ascii="Arial" w:hAnsi="Arial" w:cs="Arial"/>
          <w:color w:val="000000" w:themeColor="text1"/>
          <w:sz w:val="24"/>
          <w:szCs w:val="24"/>
        </w:rPr>
        <w:t xml:space="preserve">Brindar </w:t>
      </w:r>
      <w:r w:rsidRPr="00221B67">
        <w:rPr>
          <w:rFonts w:ascii="Arial" w:hAnsi="Arial" w:cs="Arial"/>
          <w:b/>
          <w:color w:val="000000" w:themeColor="text1"/>
          <w:sz w:val="24"/>
          <w:szCs w:val="24"/>
        </w:rPr>
        <w:t>asistenci</w:t>
      </w:r>
      <w:r w:rsidR="008F66EF" w:rsidRPr="00221B67">
        <w:rPr>
          <w:rFonts w:ascii="Arial" w:hAnsi="Arial" w:cs="Arial"/>
          <w:b/>
          <w:color w:val="000000" w:themeColor="text1"/>
          <w:sz w:val="24"/>
          <w:szCs w:val="24"/>
        </w:rPr>
        <w:t>a</w:t>
      </w:r>
      <w:r w:rsidRPr="00221B67">
        <w:rPr>
          <w:rFonts w:ascii="Arial" w:hAnsi="Arial" w:cs="Arial"/>
          <w:b/>
          <w:color w:val="000000" w:themeColor="text1"/>
          <w:sz w:val="24"/>
          <w:szCs w:val="24"/>
        </w:rPr>
        <w:t xml:space="preserve"> consular</w:t>
      </w:r>
      <w:r w:rsidR="008F66EF">
        <w:rPr>
          <w:rFonts w:ascii="Arial" w:hAnsi="Arial" w:cs="Arial"/>
          <w:color w:val="000000" w:themeColor="text1"/>
          <w:sz w:val="24"/>
          <w:szCs w:val="24"/>
        </w:rPr>
        <w:t>.</w:t>
      </w:r>
    </w:p>
    <w:p w14:paraId="6F177B3B" w14:textId="3F4B1F49" w:rsidR="007247D9" w:rsidRPr="008F66EF" w:rsidRDefault="007247D9" w:rsidP="00346886">
      <w:pPr>
        <w:pStyle w:val="Prrafodelista"/>
        <w:numPr>
          <w:ilvl w:val="0"/>
          <w:numId w:val="9"/>
        </w:numPr>
        <w:spacing w:before="120" w:after="120" w:line="360" w:lineRule="auto"/>
        <w:ind w:left="426"/>
        <w:contextualSpacing w:val="0"/>
        <w:jc w:val="both"/>
        <w:rPr>
          <w:rFonts w:ascii="Arial" w:hAnsi="Arial" w:cs="Arial"/>
          <w:color w:val="000000" w:themeColor="text1"/>
          <w:sz w:val="24"/>
          <w:szCs w:val="24"/>
        </w:rPr>
      </w:pPr>
      <w:r w:rsidRPr="008F66EF">
        <w:rPr>
          <w:rFonts w:ascii="Arial" w:hAnsi="Arial" w:cs="Arial"/>
          <w:color w:val="000000" w:themeColor="text1"/>
          <w:sz w:val="24"/>
          <w:szCs w:val="24"/>
        </w:rPr>
        <w:t xml:space="preserve">Asegurar el </w:t>
      </w:r>
      <w:r w:rsidRPr="00221B67">
        <w:rPr>
          <w:rFonts w:ascii="Arial" w:hAnsi="Arial" w:cs="Arial"/>
          <w:b/>
          <w:color w:val="000000" w:themeColor="text1"/>
          <w:sz w:val="24"/>
          <w:szCs w:val="24"/>
        </w:rPr>
        <w:t>respeto a sus derechos</w:t>
      </w:r>
      <w:r w:rsidR="008F66EF">
        <w:rPr>
          <w:rFonts w:ascii="Arial" w:hAnsi="Arial" w:cs="Arial"/>
          <w:color w:val="000000" w:themeColor="text1"/>
          <w:sz w:val="24"/>
          <w:szCs w:val="24"/>
        </w:rPr>
        <w:t>.</w:t>
      </w:r>
    </w:p>
    <w:p w14:paraId="72DF84C3" w14:textId="781C5842" w:rsidR="007247D9" w:rsidRPr="008F66EF" w:rsidRDefault="007247D9" w:rsidP="00346886">
      <w:pPr>
        <w:pStyle w:val="Prrafodelista"/>
        <w:numPr>
          <w:ilvl w:val="0"/>
          <w:numId w:val="9"/>
        </w:numPr>
        <w:spacing w:before="120" w:after="120" w:line="360" w:lineRule="auto"/>
        <w:ind w:left="426"/>
        <w:contextualSpacing w:val="0"/>
        <w:jc w:val="both"/>
        <w:rPr>
          <w:rFonts w:ascii="Arial" w:hAnsi="Arial" w:cs="Arial"/>
          <w:color w:val="000000" w:themeColor="text1"/>
          <w:sz w:val="24"/>
          <w:szCs w:val="24"/>
        </w:rPr>
      </w:pPr>
      <w:r w:rsidRPr="00221B67">
        <w:rPr>
          <w:rFonts w:ascii="Arial" w:hAnsi="Arial" w:cs="Arial"/>
          <w:b/>
          <w:color w:val="000000" w:themeColor="text1"/>
          <w:sz w:val="24"/>
          <w:szCs w:val="24"/>
        </w:rPr>
        <w:t>Evitar daños y perjuicios en su persona</w:t>
      </w:r>
      <w:r w:rsidRPr="008F66EF">
        <w:rPr>
          <w:rFonts w:ascii="Arial" w:hAnsi="Arial" w:cs="Arial"/>
          <w:color w:val="000000" w:themeColor="text1"/>
          <w:sz w:val="24"/>
          <w:szCs w:val="24"/>
        </w:rPr>
        <w:t xml:space="preserve"> o intereses</w:t>
      </w:r>
      <w:r w:rsidR="008F66EF">
        <w:rPr>
          <w:rFonts w:ascii="Arial" w:hAnsi="Arial" w:cs="Arial"/>
          <w:color w:val="000000" w:themeColor="text1"/>
          <w:sz w:val="24"/>
          <w:szCs w:val="24"/>
        </w:rPr>
        <w:t>.</w:t>
      </w:r>
    </w:p>
    <w:p w14:paraId="03F51046" w14:textId="61561D43" w:rsidR="007247D9" w:rsidRPr="008F66EF" w:rsidRDefault="007247D9" w:rsidP="00346886">
      <w:pPr>
        <w:pStyle w:val="Prrafodelista"/>
        <w:numPr>
          <w:ilvl w:val="0"/>
          <w:numId w:val="9"/>
        </w:numPr>
        <w:spacing w:before="120" w:after="120" w:line="360" w:lineRule="auto"/>
        <w:ind w:left="426"/>
        <w:contextualSpacing w:val="0"/>
        <w:jc w:val="both"/>
        <w:rPr>
          <w:rFonts w:ascii="Arial" w:hAnsi="Arial" w:cs="Arial"/>
          <w:color w:val="000000" w:themeColor="text1"/>
          <w:sz w:val="24"/>
          <w:szCs w:val="24"/>
        </w:rPr>
      </w:pPr>
      <w:r w:rsidRPr="00221B67">
        <w:rPr>
          <w:rFonts w:ascii="Arial" w:hAnsi="Arial" w:cs="Arial"/>
          <w:b/>
          <w:color w:val="000000" w:themeColor="text1"/>
          <w:sz w:val="24"/>
          <w:szCs w:val="24"/>
        </w:rPr>
        <w:t>Evitar injusticias o ar</w:t>
      </w:r>
      <w:r w:rsidR="008F66EF" w:rsidRPr="00221B67">
        <w:rPr>
          <w:rFonts w:ascii="Arial" w:hAnsi="Arial" w:cs="Arial"/>
          <w:b/>
          <w:color w:val="000000" w:themeColor="text1"/>
          <w:sz w:val="24"/>
          <w:szCs w:val="24"/>
        </w:rPr>
        <w:t>b</w:t>
      </w:r>
      <w:r w:rsidRPr="00221B67">
        <w:rPr>
          <w:rFonts w:ascii="Arial" w:hAnsi="Arial" w:cs="Arial"/>
          <w:b/>
          <w:color w:val="000000" w:themeColor="text1"/>
          <w:sz w:val="24"/>
          <w:szCs w:val="24"/>
        </w:rPr>
        <w:t>itrariedades por parte de las autoridades extranjeras</w:t>
      </w:r>
      <w:r w:rsidR="008F66EF">
        <w:rPr>
          <w:rFonts w:ascii="Arial" w:hAnsi="Arial" w:cs="Arial"/>
          <w:color w:val="000000" w:themeColor="text1"/>
          <w:sz w:val="24"/>
          <w:szCs w:val="24"/>
        </w:rPr>
        <w:t>.</w:t>
      </w:r>
    </w:p>
    <w:p w14:paraId="6B7E0267" w14:textId="77777777" w:rsidR="007247D9" w:rsidRPr="008F66EF" w:rsidRDefault="007247D9" w:rsidP="00346886">
      <w:pPr>
        <w:pStyle w:val="Prrafodelista"/>
        <w:numPr>
          <w:ilvl w:val="0"/>
          <w:numId w:val="9"/>
        </w:numPr>
        <w:spacing w:before="120" w:after="120" w:line="360" w:lineRule="auto"/>
        <w:ind w:left="426"/>
        <w:contextualSpacing w:val="0"/>
        <w:jc w:val="both"/>
        <w:rPr>
          <w:rFonts w:ascii="Arial" w:hAnsi="Arial" w:cs="Arial"/>
          <w:color w:val="000000" w:themeColor="text1"/>
          <w:sz w:val="24"/>
          <w:szCs w:val="24"/>
        </w:rPr>
      </w:pPr>
      <w:r w:rsidRPr="00221B67">
        <w:rPr>
          <w:rFonts w:ascii="Arial" w:hAnsi="Arial" w:cs="Arial"/>
          <w:b/>
          <w:color w:val="000000" w:themeColor="text1"/>
          <w:sz w:val="24"/>
          <w:szCs w:val="24"/>
        </w:rPr>
        <w:t>Evitar la persecución o discriminación de los connacionales</w:t>
      </w:r>
      <w:r w:rsidRPr="008F66EF">
        <w:rPr>
          <w:rFonts w:ascii="Arial" w:hAnsi="Arial" w:cs="Arial"/>
          <w:color w:val="000000" w:themeColor="text1"/>
          <w:sz w:val="24"/>
          <w:szCs w:val="24"/>
        </w:rPr>
        <w:t>.</w:t>
      </w:r>
    </w:p>
    <w:p w14:paraId="6C03601E" w14:textId="77777777" w:rsidR="00221B67" w:rsidRDefault="00221B67" w:rsidP="00346886">
      <w:pPr>
        <w:spacing w:before="120" w:after="120" w:line="360" w:lineRule="auto"/>
        <w:jc w:val="both"/>
        <w:rPr>
          <w:rFonts w:ascii="Arial" w:hAnsi="Arial" w:cs="Arial"/>
          <w:color w:val="000000" w:themeColor="text1"/>
          <w:sz w:val="24"/>
          <w:szCs w:val="24"/>
        </w:rPr>
      </w:pPr>
    </w:p>
    <w:p w14:paraId="36777061" w14:textId="77777777" w:rsidR="00221B67" w:rsidRPr="00465C28" w:rsidRDefault="00221B67" w:rsidP="00346886">
      <w:pPr>
        <w:spacing w:before="120" w:after="120" w:line="360" w:lineRule="auto"/>
        <w:jc w:val="both"/>
        <w:rPr>
          <w:rFonts w:ascii="Arial" w:hAnsi="Arial" w:cs="Arial"/>
          <w:color w:val="000000" w:themeColor="text1"/>
          <w:sz w:val="24"/>
          <w:szCs w:val="24"/>
        </w:rPr>
      </w:pPr>
    </w:p>
    <w:p w14:paraId="418C83EE" w14:textId="34E7A337" w:rsidR="007247D9" w:rsidRDefault="00993A56" w:rsidP="00346886">
      <w:pPr>
        <w:spacing w:before="120" w:after="12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Es preciso </w:t>
      </w:r>
      <w:r w:rsidR="00221B67">
        <w:rPr>
          <w:rFonts w:ascii="Arial" w:hAnsi="Arial" w:cs="Arial"/>
          <w:color w:val="000000" w:themeColor="text1"/>
          <w:sz w:val="24"/>
          <w:szCs w:val="24"/>
        </w:rPr>
        <w:t xml:space="preserve">destacar </w:t>
      </w:r>
      <w:r>
        <w:rPr>
          <w:rFonts w:ascii="Arial" w:hAnsi="Arial" w:cs="Arial"/>
          <w:color w:val="000000" w:themeColor="text1"/>
          <w:sz w:val="24"/>
          <w:szCs w:val="24"/>
        </w:rPr>
        <w:t>que, d</w:t>
      </w:r>
      <w:r w:rsidR="007247D9" w:rsidRPr="00465C28">
        <w:rPr>
          <w:rFonts w:ascii="Arial" w:hAnsi="Arial" w:cs="Arial"/>
          <w:color w:val="000000" w:themeColor="text1"/>
          <w:sz w:val="24"/>
          <w:szCs w:val="24"/>
        </w:rPr>
        <w:t>e la búsqueda exhaustiva que esta Comisión dictaminadora realizó, no se encontraron registros o notas periodísticas</w:t>
      </w:r>
      <w:r w:rsidR="00221B67">
        <w:rPr>
          <w:rFonts w:ascii="Arial" w:hAnsi="Arial" w:cs="Arial"/>
          <w:color w:val="000000" w:themeColor="text1"/>
          <w:sz w:val="24"/>
          <w:szCs w:val="24"/>
        </w:rPr>
        <w:t xml:space="preserve">, más allá de los hechos mencionados, </w:t>
      </w:r>
      <w:r w:rsidR="007247D9" w:rsidRPr="00465C28">
        <w:rPr>
          <w:rFonts w:ascii="Arial" w:hAnsi="Arial" w:cs="Arial"/>
          <w:color w:val="000000" w:themeColor="text1"/>
          <w:sz w:val="24"/>
          <w:szCs w:val="24"/>
        </w:rPr>
        <w:t>en torno</w:t>
      </w:r>
      <w:r w:rsidR="00AF3560">
        <w:rPr>
          <w:rFonts w:ascii="Arial" w:hAnsi="Arial" w:cs="Arial"/>
          <w:color w:val="000000" w:themeColor="text1"/>
          <w:sz w:val="24"/>
          <w:szCs w:val="24"/>
        </w:rPr>
        <w:t xml:space="preserve"> a la protección que el Estado m</w:t>
      </w:r>
      <w:r w:rsidR="007247D9" w:rsidRPr="00465C28">
        <w:rPr>
          <w:rFonts w:ascii="Arial" w:hAnsi="Arial" w:cs="Arial"/>
          <w:color w:val="000000" w:themeColor="text1"/>
          <w:sz w:val="24"/>
          <w:szCs w:val="24"/>
        </w:rPr>
        <w:t xml:space="preserve">exicano esté brindando a nuestro </w:t>
      </w:r>
      <w:r w:rsidR="007247D9" w:rsidRPr="00465C28">
        <w:rPr>
          <w:rFonts w:ascii="Arial" w:hAnsi="Arial" w:cs="Arial"/>
          <w:color w:val="000000" w:themeColor="text1"/>
          <w:sz w:val="24"/>
          <w:szCs w:val="24"/>
        </w:rPr>
        <w:lastRenderedPageBreak/>
        <w:t xml:space="preserve">connacional, por lo que </w:t>
      </w:r>
      <w:r w:rsidR="007247D9" w:rsidRPr="00221B67">
        <w:rPr>
          <w:rFonts w:ascii="Arial" w:hAnsi="Arial" w:cs="Arial"/>
          <w:b/>
          <w:color w:val="000000" w:themeColor="text1"/>
          <w:sz w:val="24"/>
          <w:szCs w:val="24"/>
        </w:rPr>
        <w:t>consideramos procedente el exhorto propuesto por los diputados</w:t>
      </w:r>
      <w:r w:rsidR="00221B67" w:rsidRPr="00221B67">
        <w:rPr>
          <w:rFonts w:ascii="Arial" w:hAnsi="Arial" w:cs="Arial"/>
          <w:b/>
          <w:color w:val="000000" w:themeColor="text1"/>
          <w:sz w:val="24"/>
          <w:szCs w:val="24"/>
        </w:rPr>
        <w:t xml:space="preserve"> proponentes</w:t>
      </w:r>
      <w:r w:rsidR="007247D9" w:rsidRPr="00221B67">
        <w:rPr>
          <w:rFonts w:ascii="Arial" w:hAnsi="Arial" w:cs="Arial"/>
          <w:b/>
          <w:color w:val="000000" w:themeColor="text1"/>
          <w:sz w:val="24"/>
          <w:szCs w:val="24"/>
        </w:rPr>
        <w:t xml:space="preserve">, para que se le brinde </w:t>
      </w:r>
      <w:r w:rsidR="00221B67" w:rsidRPr="00221B67">
        <w:rPr>
          <w:rFonts w:ascii="Arial" w:hAnsi="Arial" w:cs="Arial"/>
          <w:b/>
          <w:color w:val="000000" w:themeColor="text1"/>
          <w:sz w:val="24"/>
          <w:szCs w:val="24"/>
        </w:rPr>
        <w:t xml:space="preserve">al científico mexicano Héctor Alejandro Cabrera Fuentes </w:t>
      </w:r>
      <w:r w:rsidR="007247D9" w:rsidRPr="00221B67">
        <w:rPr>
          <w:rFonts w:ascii="Arial" w:hAnsi="Arial" w:cs="Arial"/>
          <w:b/>
          <w:color w:val="000000" w:themeColor="text1"/>
          <w:sz w:val="24"/>
          <w:szCs w:val="24"/>
        </w:rPr>
        <w:t xml:space="preserve">la protección consular </w:t>
      </w:r>
      <w:r w:rsidR="00AF3560" w:rsidRPr="00221B67">
        <w:rPr>
          <w:rFonts w:ascii="Arial" w:hAnsi="Arial" w:cs="Arial"/>
          <w:b/>
          <w:color w:val="000000" w:themeColor="text1"/>
          <w:sz w:val="24"/>
          <w:szCs w:val="24"/>
        </w:rPr>
        <w:t xml:space="preserve">más amplia y exhaustiva </w:t>
      </w:r>
      <w:r w:rsidR="007247D9" w:rsidRPr="00221B67">
        <w:rPr>
          <w:rFonts w:ascii="Arial" w:hAnsi="Arial" w:cs="Arial"/>
          <w:b/>
          <w:color w:val="000000" w:themeColor="text1"/>
          <w:sz w:val="24"/>
          <w:szCs w:val="24"/>
        </w:rPr>
        <w:t>a que tiene derecho</w:t>
      </w:r>
      <w:r w:rsidR="00F152EA">
        <w:rPr>
          <w:rFonts w:ascii="Arial" w:hAnsi="Arial" w:cs="Arial"/>
          <w:color w:val="000000" w:themeColor="text1"/>
          <w:sz w:val="24"/>
          <w:szCs w:val="24"/>
        </w:rPr>
        <w:t>, por conducto de</w:t>
      </w:r>
      <w:r w:rsidR="0053564C">
        <w:rPr>
          <w:rFonts w:ascii="Arial" w:hAnsi="Arial" w:cs="Arial"/>
          <w:color w:val="000000" w:themeColor="text1"/>
          <w:sz w:val="24"/>
          <w:szCs w:val="24"/>
        </w:rPr>
        <w:t xml:space="preserve"> </w:t>
      </w:r>
      <w:r w:rsidR="00E81D69">
        <w:rPr>
          <w:rFonts w:ascii="Arial" w:hAnsi="Arial" w:cs="Arial"/>
          <w:color w:val="000000" w:themeColor="text1"/>
          <w:sz w:val="24"/>
          <w:szCs w:val="24"/>
        </w:rPr>
        <w:t>l</w:t>
      </w:r>
      <w:r w:rsidR="0053564C">
        <w:rPr>
          <w:rFonts w:ascii="Arial" w:hAnsi="Arial" w:cs="Arial"/>
          <w:color w:val="000000" w:themeColor="text1"/>
          <w:sz w:val="24"/>
          <w:szCs w:val="24"/>
        </w:rPr>
        <w:t>a Cancillería mexicana</w:t>
      </w:r>
      <w:r w:rsidR="00E81D69">
        <w:rPr>
          <w:rFonts w:ascii="Arial" w:hAnsi="Arial" w:cs="Arial"/>
          <w:color w:val="000000" w:themeColor="text1"/>
          <w:sz w:val="24"/>
          <w:szCs w:val="24"/>
        </w:rPr>
        <w:t xml:space="preserve"> y, en particular,</w:t>
      </w:r>
      <w:r w:rsidR="00F152EA">
        <w:rPr>
          <w:rFonts w:ascii="Arial" w:hAnsi="Arial" w:cs="Arial"/>
          <w:color w:val="000000" w:themeColor="text1"/>
          <w:sz w:val="24"/>
          <w:szCs w:val="24"/>
        </w:rPr>
        <w:t xml:space="preserve"> </w:t>
      </w:r>
      <w:r w:rsidR="00E81D69">
        <w:rPr>
          <w:rFonts w:ascii="Arial" w:hAnsi="Arial" w:cs="Arial"/>
          <w:color w:val="000000" w:themeColor="text1"/>
          <w:sz w:val="24"/>
          <w:szCs w:val="24"/>
        </w:rPr>
        <w:t xml:space="preserve">por </w:t>
      </w:r>
      <w:r w:rsidR="00F152EA">
        <w:rPr>
          <w:rFonts w:ascii="Arial" w:hAnsi="Arial" w:cs="Arial"/>
          <w:color w:val="000000" w:themeColor="text1"/>
          <w:sz w:val="24"/>
          <w:szCs w:val="24"/>
        </w:rPr>
        <w:t xml:space="preserve">nuestra </w:t>
      </w:r>
      <w:r w:rsidR="00B44182">
        <w:rPr>
          <w:rFonts w:ascii="Arial" w:hAnsi="Arial" w:cs="Arial"/>
          <w:color w:val="000000" w:themeColor="text1"/>
          <w:sz w:val="24"/>
          <w:szCs w:val="24"/>
        </w:rPr>
        <w:t>Embajada de México en los Estados Unidos de América</w:t>
      </w:r>
      <w:r w:rsidR="00AF3560">
        <w:rPr>
          <w:rFonts w:ascii="Arial" w:hAnsi="Arial" w:cs="Arial"/>
          <w:color w:val="000000" w:themeColor="text1"/>
          <w:sz w:val="24"/>
          <w:szCs w:val="24"/>
        </w:rPr>
        <w:t xml:space="preserve"> y</w:t>
      </w:r>
      <w:r w:rsidR="00B44182">
        <w:rPr>
          <w:rFonts w:ascii="Arial" w:hAnsi="Arial" w:cs="Arial"/>
          <w:color w:val="000000" w:themeColor="text1"/>
          <w:sz w:val="24"/>
          <w:szCs w:val="24"/>
        </w:rPr>
        <w:t xml:space="preserve"> e</w:t>
      </w:r>
      <w:r w:rsidR="00F152EA">
        <w:rPr>
          <w:rFonts w:ascii="Arial" w:hAnsi="Arial" w:cs="Arial"/>
          <w:color w:val="000000" w:themeColor="text1"/>
          <w:sz w:val="24"/>
          <w:szCs w:val="24"/>
        </w:rPr>
        <w:t xml:space="preserve">l Consulado General de México en Miami, </w:t>
      </w:r>
      <w:r w:rsidR="00B44182">
        <w:rPr>
          <w:rFonts w:ascii="Arial" w:hAnsi="Arial" w:cs="Arial"/>
          <w:color w:val="000000" w:themeColor="text1"/>
          <w:sz w:val="24"/>
          <w:szCs w:val="24"/>
        </w:rPr>
        <w:t>y con  el apoyo de la Subsecretaría de América del Norte, la Dirección General de Protección a Mexicanos en el Exterior y la Dirección General de Asunto Jurídicos de la Secretaría de Relaciones Exteriores</w:t>
      </w:r>
      <w:r w:rsidR="00E81D69">
        <w:rPr>
          <w:rFonts w:ascii="Arial" w:hAnsi="Arial" w:cs="Arial"/>
          <w:color w:val="000000" w:themeColor="text1"/>
          <w:sz w:val="24"/>
          <w:szCs w:val="24"/>
        </w:rPr>
        <w:t>, y las demás instancias que resulten pertinentes</w:t>
      </w:r>
      <w:r w:rsidR="007247D9" w:rsidRPr="00465C28">
        <w:rPr>
          <w:rFonts w:ascii="Arial" w:hAnsi="Arial" w:cs="Arial"/>
          <w:color w:val="000000" w:themeColor="text1"/>
          <w:sz w:val="24"/>
          <w:szCs w:val="24"/>
        </w:rPr>
        <w:t>.</w:t>
      </w:r>
    </w:p>
    <w:p w14:paraId="03739E2A" w14:textId="77777777" w:rsidR="00E81D69" w:rsidRPr="00465C28" w:rsidRDefault="00E81D69" w:rsidP="00346886">
      <w:pPr>
        <w:spacing w:before="120" w:after="120" w:line="360" w:lineRule="auto"/>
        <w:jc w:val="both"/>
        <w:rPr>
          <w:rFonts w:ascii="Arial" w:hAnsi="Arial" w:cs="Arial"/>
          <w:color w:val="000000" w:themeColor="text1"/>
          <w:sz w:val="24"/>
          <w:szCs w:val="24"/>
        </w:rPr>
      </w:pPr>
    </w:p>
    <w:p w14:paraId="43E80C45" w14:textId="77777777" w:rsidR="00465C28" w:rsidRPr="00465C28" w:rsidRDefault="00465C28" w:rsidP="00346886">
      <w:pPr>
        <w:pStyle w:val="Textoindependiente"/>
        <w:spacing w:before="120" w:line="360" w:lineRule="auto"/>
        <w:jc w:val="both"/>
        <w:rPr>
          <w:rFonts w:ascii="Arial" w:hAnsi="Arial" w:cs="Arial"/>
          <w:bCs/>
          <w:iCs/>
          <w:color w:val="000000" w:themeColor="text1"/>
          <w:sz w:val="24"/>
          <w:szCs w:val="24"/>
        </w:rPr>
      </w:pPr>
      <w:r w:rsidRPr="00465C28">
        <w:rPr>
          <w:rFonts w:ascii="Arial" w:hAnsi="Arial" w:cs="Arial"/>
          <w:bCs/>
          <w:iCs/>
          <w:color w:val="000000" w:themeColor="text1"/>
          <w:sz w:val="24"/>
          <w:szCs w:val="24"/>
        </w:rPr>
        <w:t>Por lo anterior, los integrantes de la Comisión de Relaciones Exteriores someten a consideración de esta Soberanía el siguiente:</w:t>
      </w:r>
    </w:p>
    <w:p w14:paraId="14665789" w14:textId="77777777" w:rsidR="007247D9" w:rsidRDefault="007247D9" w:rsidP="00346886">
      <w:pPr>
        <w:pStyle w:val="Textoindependiente"/>
        <w:spacing w:before="120" w:line="360" w:lineRule="auto"/>
        <w:jc w:val="center"/>
        <w:rPr>
          <w:rFonts w:ascii="Arial" w:hAnsi="Arial" w:cs="Arial"/>
          <w:b/>
          <w:bCs/>
          <w:iCs/>
          <w:sz w:val="24"/>
          <w:szCs w:val="24"/>
        </w:rPr>
      </w:pPr>
    </w:p>
    <w:p w14:paraId="6F215867" w14:textId="71F9BA20" w:rsidR="00664C0E" w:rsidRDefault="00664C0E" w:rsidP="00346886">
      <w:pPr>
        <w:pStyle w:val="Textoindependiente"/>
        <w:spacing w:before="120" w:line="360" w:lineRule="auto"/>
        <w:jc w:val="center"/>
        <w:rPr>
          <w:rFonts w:ascii="Arial" w:hAnsi="Arial" w:cs="Arial"/>
          <w:b/>
          <w:bCs/>
          <w:iCs/>
          <w:sz w:val="24"/>
          <w:szCs w:val="24"/>
        </w:rPr>
      </w:pPr>
      <w:r>
        <w:rPr>
          <w:rFonts w:ascii="Arial" w:hAnsi="Arial" w:cs="Arial"/>
          <w:b/>
          <w:bCs/>
          <w:iCs/>
          <w:sz w:val="24"/>
          <w:szCs w:val="24"/>
        </w:rPr>
        <w:t>ACUERDO</w:t>
      </w:r>
    </w:p>
    <w:p w14:paraId="79806011" w14:textId="49ACF9B5" w:rsidR="001038F1" w:rsidRDefault="00664C0E" w:rsidP="00346886">
      <w:pPr>
        <w:pStyle w:val="Textoindependiente"/>
        <w:spacing w:before="120" w:line="360" w:lineRule="auto"/>
        <w:jc w:val="both"/>
        <w:rPr>
          <w:rFonts w:ascii="Arial" w:hAnsi="Arial" w:cs="Arial"/>
          <w:bCs/>
          <w:iCs/>
          <w:sz w:val="24"/>
          <w:szCs w:val="24"/>
        </w:rPr>
      </w:pPr>
      <w:r>
        <w:rPr>
          <w:rFonts w:ascii="Arial" w:hAnsi="Arial" w:cs="Arial"/>
          <w:b/>
          <w:bCs/>
          <w:iCs/>
          <w:sz w:val="24"/>
          <w:szCs w:val="24"/>
        </w:rPr>
        <w:t xml:space="preserve">Único. </w:t>
      </w:r>
      <w:r w:rsidR="001038F1" w:rsidRPr="001038F1">
        <w:rPr>
          <w:rFonts w:ascii="Arial" w:hAnsi="Arial" w:cs="Arial"/>
          <w:bCs/>
          <w:iCs/>
          <w:sz w:val="24"/>
          <w:szCs w:val="24"/>
        </w:rPr>
        <w:t xml:space="preserve">La Cámara de Diputados del </w:t>
      </w:r>
      <w:r w:rsidR="001038F1">
        <w:rPr>
          <w:rFonts w:ascii="Arial" w:hAnsi="Arial" w:cs="Arial"/>
          <w:bCs/>
          <w:iCs/>
          <w:sz w:val="24"/>
          <w:szCs w:val="24"/>
        </w:rPr>
        <w:t>H.</w:t>
      </w:r>
      <w:r w:rsidR="001038F1" w:rsidRPr="001038F1">
        <w:rPr>
          <w:rFonts w:ascii="Arial" w:hAnsi="Arial" w:cs="Arial"/>
          <w:bCs/>
          <w:iCs/>
          <w:sz w:val="24"/>
          <w:szCs w:val="24"/>
        </w:rPr>
        <w:t xml:space="preserve"> Congreso de la Unión, </w:t>
      </w:r>
      <w:r w:rsidR="00346886" w:rsidRPr="00346886">
        <w:rPr>
          <w:rFonts w:ascii="Arial" w:hAnsi="Arial" w:cs="Arial"/>
          <w:bCs/>
          <w:iCs/>
          <w:sz w:val="24"/>
          <w:szCs w:val="24"/>
        </w:rPr>
        <w:t xml:space="preserve">exhorta respetuosamente al </w:t>
      </w:r>
      <w:r w:rsidR="00346886">
        <w:rPr>
          <w:rFonts w:ascii="Arial" w:hAnsi="Arial" w:cs="Arial"/>
          <w:bCs/>
          <w:iCs/>
          <w:sz w:val="24"/>
          <w:szCs w:val="24"/>
        </w:rPr>
        <w:t xml:space="preserve">titular de la Secretaría </w:t>
      </w:r>
      <w:r w:rsidR="00346886" w:rsidRPr="00346886">
        <w:rPr>
          <w:rFonts w:ascii="Arial" w:hAnsi="Arial" w:cs="Arial"/>
          <w:bCs/>
          <w:iCs/>
          <w:sz w:val="24"/>
          <w:szCs w:val="24"/>
        </w:rPr>
        <w:t xml:space="preserve">de Relaciones Exteriores para </w:t>
      </w:r>
      <w:r w:rsidR="009275B4" w:rsidRPr="00346886">
        <w:rPr>
          <w:rFonts w:ascii="Arial" w:hAnsi="Arial" w:cs="Arial"/>
          <w:bCs/>
          <w:iCs/>
          <w:sz w:val="24"/>
          <w:szCs w:val="24"/>
        </w:rPr>
        <w:t>que,</w:t>
      </w:r>
      <w:r w:rsidR="00346886" w:rsidRPr="00346886">
        <w:rPr>
          <w:rFonts w:ascii="Arial" w:hAnsi="Arial" w:cs="Arial"/>
          <w:bCs/>
          <w:iCs/>
          <w:sz w:val="24"/>
          <w:szCs w:val="24"/>
        </w:rPr>
        <w:t xml:space="preserve"> con base a sus atribuciones legales, ejecute las acciones necesarias para que el científico oaxaqueño</w:t>
      </w:r>
      <w:r w:rsidR="00E81D69">
        <w:rPr>
          <w:rFonts w:ascii="Arial" w:hAnsi="Arial" w:cs="Arial"/>
          <w:bCs/>
          <w:iCs/>
          <w:sz w:val="24"/>
          <w:szCs w:val="24"/>
        </w:rPr>
        <w:t>,</w:t>
      </w:r>
      <w:r w:rsidR="00346886" w:rsidRPr="00346886">
        <w:rPr>
          <w:rFonts w:ascii="Arial" w:hAnsi="Arial" w:cs="Arial"/>
          <w:bCs/>
          <w:iCs/>
          <w:sz w:val="24"/>
          <w:szCs w:val="24"/>
        </w:rPr>
        <w:t xml:space="preserve"> Héctor Alejandro Cabrera Fuentes</w:t>
      </w:r>
      <w:r w:rsidR="00E81D69">
        <w:rPr>
          <w:rFonts w:ascii="Arial" w:hAnsi="Arial" w:cs="Arial"/>
          <w:bCs/>
          <w:iCs/>
          <w:sz w:val="24"/>
          <w:szCs w:val="24"/>
        </w:rPr>
        <w:t>,</w:t>
      </w:r>
      <w:r w:rsidR="00346886" w:rsidRPr="00346886">
        <w:rPr>
          <w:rFonts w:ascii="Arial" w:hAnsi="Arial" w:cs="Arial"/>
          <w:bCs/>
          <w:iCs/>
          <w:sz w:val="24"/>
          <w:szCs w:val="24"/>
        </w:rPr>
        <w:t xml:space="preserve"> reciba la debida defensa consular y jurídica en el proceso </w:t>
      </w:r>
      <w:r w:rsidR="00346886">
        <w:rPr>
          <w:rFonts w:ascii="Arial" w:hAnsi="Arial" w:cs="Arial"/>
          <w:bCs/>
          <w:iCs/>
          <w:sz w:val="24"/>
          <w:szCs w:val="24"/>
        </w:rPr>
        <w:t>que se</w:t>
      </w:r>
      <w:r w:rsidR="00346886" w:rsidRPr="00346886">
        <w:rPr>
          <w:rFonts w:ascii="Arial" w:hAnsi="Arial" w:cs="Arial"/>
          <w:bCs/>
          <w:iCs/>
          <w:sz w:val="24"/>
          <w:szCs w:val="24"/>
        </w:rPr>
        <w:t xml:space="preserve"> ha instaurado en su cont</w:t>
      </w:r>
      <w:r w:rsidR="00346886">
        <w:rPr>
          <w:rFonts w:ascii="Arial" w:hAnsi="Arial" w:cs="Arial"/>
          <w:bCs/>
          <w:iCs/>
          <w:sz w:val="24"/>
          <w:szCs w:val="24"/>
        </w:rPr>
        <w:t>ra en</w:t>
      </w:r>
      <w:r w:rsidR="00AF3560">
        <w:rPr>
          <w:rFonts w:ascii="Arial" w:hAnsi="Arial" w:cs="Arial"/>
          <w:bCs/>
          <w:iCs/>
          <w:sz w:val="24"/>
          <w:szCs w:val="24"/>
        </w:rPr>
        <w:t xml:space="preserve"> los</w:t>
      </w:r>
      <w:r w:rsidR="00346886">
        <w:rPr>
          <w:rFonts w:ascii="Arial" w:hAnsi="Arial" w:cs="Arial"/>
          <w:bCs/>
          <w:iCs/>
          <w:sz w:val="24"/>
          <w:szCs w:val="24"/>
        </w:rPr>
        <w:t xml:space="preserve"> Estados Unidos de América</w:t>
      </w:r>
      <w:r w:rsidR="003C2430">
        <w:rPr>
          <w:rFonts w:ascii="Arial" w:hAnsi="Arial" w:cs="Arial"/>
          <w:bCs/>
          <w:iCs/>
          <w:sz w:val="24"/>
          <w:szCs w:val="24"/>
        </w:rPr>
        <w:t>, por el delito de espionaje</w:t>
      </w:r>
      <w:r w:rsidR="00346886">
        <w:rPr>
          <w:rFonts w:ascii="Arial" w:hAnsi="Arial" w:cs="Arial"/>
          <w:bCs/>
          <w:iCs/>
          <w:sz w:val="24"/>
          <w:szCs w:val="24"/>
        </w:rPr>
        <w:t>.</w:t>
      </w:r>
      <w:bookmarkStart w:id="0" w:name="_GoBack"/>
      <w:bookmarkEnd w:id="0"/>
    </w:p>
    <w:p w14:paraId="5264AEC1" w14:textId="5AE436C6" w:rsidR="00CA1987" w:rsidRDefault="00CA1987" w:rsidP="00346886">
      <w:pPr>
        <w:pStyle w:val="Textoindependiente"/>
        <w:spacing w:before="120" w:line="360" w:lineRule="auto"/>
        <w:jc w:val="both"/>
        <w:rPr>
          <w:rFonts w:ascii="Arial" w:hAnsi="Arial" w:cs="Arial"/>
          <w:bCs/>
          <w:iCs/>
          <w:sz w:val="24"/>
          <w:szCs w:val="24"/>
        </w:rPr>
      </w:pPr>
    </w:p>
    <w:p w14:paraId="2BF3926C" w14:textId="6A953590" w:rsidR="001038F1" w:rsidRPr="00733B43" w:rsidRDefault="001038F1" w:rsidP="00346886">
      <w:pPr>
        <w:pStyle w:val="Textoindependiente"/>
        <w:spacing w:before="120" w:line="360" w:lineRule="auto"/>
        <w:jc w:val="right"/>
        <w:rPr>
          <w:rFonts w:ascii="Arial" w:hAnsi="Arial" w:cs="Arial"/>
          <w:bCs/>
          <w:iCs/>
          <w:sz w:val="24"/>
          <w:szCs w:val="24"/>
        </w:rPr>
      </w:pPr>
      <w:r>
        <w:rPr>
          <w:rFonts w:ascii="Arial" w:hAnsi="Arial" w:cs="Arial"/>
          <w:bCs/>
          <w:iCs/>
          <w:sz w:val="24"/>
          <w:szCs w:val="24"/>
        </w:rPr>
        <w:t>Recinto Legi</w:t>
      </w:r>
      <w:r w:rsidR="00733B43">
        <w:rPr>
          <w:rFonts w:ascii="Arial" w:hAnsi="Arial" w:cs="Arial"/>
          <w:bCs/>
          <w:iCs/>
          <w:sz w:val="24"/>
          <w:szCs w:val="24"/>
        </w:rPr>
        <w:t>slativo,</w:t>
      </w:r>
      <w:r w:rsidR="00993A56">
        <w:rPr>
          <w:rFonts w:ascii="Arial" w:hAnsi="Arial" w:cs="Arial"/>
          <w:bCs/>
          <w:iCs/>
          <w:sz w:val="24"/>
          <w:szCs w:val="24"/>
        </w:rPr>
        <w:t xml:space="preserve"> </w:t>
      </w:r>
      <w:r w:rsidR="005C11C9">
        <w:rPr>
          <w:rFonts w:ascii="Arial" w:hAnsi="Arial" w:cs="Arial"/>
          <w:bCs/>
          <w:iCs/>
          <w:sz w:val="24"/>
          <w:szCs w:val="24"/>
        </w:rPr>
        <w:t xml:space="preserve">a </w:t>
      </w:r>
      <w:r w:rsidR="00934B87">
        <w:rPr>
          <w:rFonts w:ascii="Arial" w:hAnsi="Arial" w:cs="Arial"/>
          <w:bCs/>
          <w:iCs/>
          <w:sz w:val="24"/>
          <w:szCs w:val="24"/>
        </w:rPr>
        <w:t>11</w:t>
      </w:r>
      <w:r w:rsidR="005C11C9">
        <w:rPr>
          <w:rFonts w:ascii="Arial" w:hAnsi="Arial" w:cs="Arial"/>
          <w:bCs/>
          <w:iCs/>
          <w:sz w:val="24"/>
          <w:szCs w:val="24"/>
        </w:rPr>
        <w:t xml:space="preserve"> de </w:t>
      </w:r>
      <w:r w:rsidR="00934B87">
        <w:rPr>
          <w:rFonts w:ascii="Arial" w:hAnsi="Arial" w:cs="Arial"/>
          <w:bCs/>
          <w:iCs/>
          <w:sz w:val="24"/>
          <w:szCs w:val="24"/>
        </w:rPr>
        <w:t>diciembre</w:t>
      </w:r>
      <w:r w:rsidR="00733B43">
        <w:rPr>
          <w:rFonts w:ascii="Arial" w:hAnsi="Arial" w:cs="Arial"/>
          <w:bCs/>
          <w:iCs/>
          <w:sz w:val="24"/>
          <w:szCs w:val="24"/>
        </w:rPr>
        <w:t xml:space="preserve"> de 2020</w:t>
      </w:r>
      <w:r w:rsidR="00A237DF">
        <w:rPr>
          <w:rFonts w:ascii="Arial" w:hAnsi="Arial" w:cs="Arial"/>
          <w:bCs/>
          <w:iCs/>
          <w:sz w:val="24"/>
          <w:szCs w:val="24"/>
        </w:rPr>
        <w:t>.</w:t>
      </w:r>
    </w:p>
    <w:sectPr w:rsidR="001038F1" w:rsidRPr="00733B43" w:rsidSect="001038F1">
      <w:headerReference w:type="default" r:id="rId9"/>
      <w:footerReference w:type="default" r:id="rId10"/>
      <w:pgSz w:w="12240" w:h="15840"/>
      <w:pgMar w:top="3261" w:right="1325"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D772B" w14:textId="77777777" w:rsidR="00573C58" w:rsidRDefault="00573C58" w:rsidP="004D5D86">
      <w:pPr>
        <w:spacing w:after="0" w:line="240" w:lineRule="auto"/>
      </w:pPr>
      <w:r>
        <w:separator/>
      </w:r>
    </w:p>
  </w:endnote>
  <w:endnote w:type="continuationSeparator" w:id="0">
    <w:p w14:paraId="630F71D8" w14:textId="77777777" w:rsidR="00573C58" w:rsidRDefault="00573C58" w:rsidP="004D5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Times">
    <w:altName w:val="Times New Roman"/>
    <w:panose1 w:val="02020603050405020304"/>
    <w:charset w:val="00"/>
    <w:family w:val="roman"/>
    <w:pitch w:val="variable"/>
    <w:sig w:usb0="E0002EFF" w:usb1="C000785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323697"/>
      <w:docPartObj>
        <w:docPartGallery w:val="Page Numbers (Bottom of Page)"/>
        <w:docPartUnique/>
      </w:docPartObj>
    </w:sdtPr>
    <w:sdtEndPr/>
    <w:sdtContent>
      <w:p w14:paraId="682154E1" w14:textId="560C334C" w:rsidR="00F5249A" w:rsidRDefault="00F5249A">
        <w:pPr>
          <w:pStyle w:val="Piedepgina"/>
          <w:jc w:val="right"/>
        </w:pPr>
        <w:r>
          <w:fldChar w:fldCharType="begin"/>
        </w:r>
        <w:r>
          <w:instrText>PAGE   \* MERGEFORMAT</w:instrText>
        </w:r>
        <w:r>
          <w:fldChar w:fldCharType="separate"/>
        </w:r>
        <w:r w:rsidR="00934B87" w:rsidRPr="00934B87">
          <w:rPr>
            <w:noProof/>
            <w:lang w:val="es-ES"/>
          </w:rPr>
          <w:t>18</w:t>
        </w:r>
        <w:r>
          <w:fldChar w:fldCharType="end"/>
        </w:r>
      </w:p>
    </w:sdtContent>
  </w:sdt>
  <w:p w14:paraId="5A12F910" w14:textId="77777777" w:rsidR="00F5249A" w:rsidRDefault="00F524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A2504" w14:textId="77777777" w:rsidR="00573C58" w:rsidRDefault="00573C58" w:rsidP="004D5D86">
      <w:pPr>
        <w:spacing w:after="0" w:line="240" w:lineRule="auto"/>
      </w:pPr>
      <w:r>
        <w:separator/>
      </w:r>
    </w:p>
  </w:footnote>
  <w:footnote w:type="continuationSeparator" w:id="0">
    <w:p w14:paraId="300EACF3" w14:textId="77777777" w:rsidR="00573C58" w:rsidRDefault="00573C58" w:rsidP="004D5D86">
      <w:pPr>
        <w:spacing w:after="0" w:line="240" w:lineRule="auto"/>
      </w:pPr>
      <w:r>
        <w:continuationSeparator/>
      </w:r>
    </w:p>
  </w:footnote>
  <w:footnote w:id="1">
    <w:p w14:paraId="17A207B4" w14:textId="3466C699" w:rsidR="004D47E1" w:rsidRDefault="004D47E1" w:rsidP="004D47E1">
      <w:pPr>
        <w:pStyle w:val="Textonotapie"/>
      </w:pPr>
      <w:r>
        <w:rPr>
          <w:rStyle w:val="Refdenotaalpie"/>
        </w:rPr>
        <w:footnoteRef/>
      </w:r>
      <w:r>
        <w:t xml:space="preserve"> Elías </w:t>
      </w:r>
      <w:proofErr w:type="spellStart"/>
      <w:r>
        <w:t>Camhaji</w:t>
      </w:r>
      <w:proofErr w:type="spellEnd"/>
      <w:r>
        <w:t xml:space="preserve">, Jacobo García, María R. </w:t>
      </w:r>
      <w:proofErr w:type="spellStart"/>
      <w:r>
        <w:t>Sahuquillo</w:t>
      </w:r>
      <w:proofErr w:type="spellEnd"/>
      <w:r>
        <w:t xml:space="preserve">, “El espía de Putin que quería lo mejor para su pueblo de Oaxaca”, El País, 1 de marzo de 2020: </w:t>
      </w:r>
      <w:hyperlink r:id="rId1" w:history="1">
        <w:r w:rsidRPr="004D47E1">
          <w:rPr>
            <w:rStyle w:val="Hipervnculo"/>
            <w:color w:val="auto"/>
          </w:rPr>
          <w:t>https://elpais.com/internacional/2020/02/28/mexico/1582846658_448957.html</w:t>
        </w:r>
      </w:hyperlink>
      <w:r>
        <w:t xml:space="preserve"> (consultado el 1 de marzo de 2020)</w:t>
      </w:r>
    </w:p>
  </w:footnote>
  <w:footnote w:id="2">
    <w:p w14:paraId="44B0AFE1" w14:textId="75433195" w:rsidR="004D47E1" w:rsidRDefault="004D47E1">
      <w:pPr>
        <w:pStyle w:val="Textonotapie"/>
      </w:pPr>
      <w:r>
        <w:rPr>
          <w:rStyle w:val="Refdenotaalpie"/>
        </w:rPr>
        <w:footnoteRef/>
      </w:r>
      <w:r>
        <w:t xml:space="preserve"> 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E09D3" w14:textId="4B835CB7" w:rsidR="00F5249A" w:rsidRDefault="00F5249A" w:rsidP="00733B43">
    <w:pPr>
      <w:spacing w:after="0" w:line="240" w:lineRule="auto"/>
      <w:ind w:right="12"/>
      <w:jc w:val="center"/>
      <w:rPr>
        <w:rFonts w:ascii="Arial" w:eastAsia="Arial" w:hAnsi="Arial" w:cs="Arial"/>
        <w:b/>
        <w:sz w:val="28"/>
      </w:rPr>
    </w:pPr>
    <w:r>
      <w:rPr>
        <w:noProof/>
        <w:lang w:eastAsia="es-MX"/>
      </w:rPr>
      <w:drawing>
        <wp:anchor distT="0" distB="0" distL="114300" distR="114300" simplePos="0" relativeHeight="251661312" behindDoc="0" locked="0" layoutInCell="1" allowOverlap="0" wp14:anchorId="5AA87EFB" wp14:editId="54885CFB">
          <wp:simplePos x="0" y="0"/>
          <wp:positionH relativeFrom="page">
            <wp:posOffset>942976</wp:posOffset>
          </wp:positionH>
          <wp:positionV relativeFrom="page">
            <wp:posOffset>466725</wp:posOffset>
          </wp:positionV>
          <wp:extent cx="971550" cy="1304925"/>
          <wp:effectExtent l="0" t="0" r="0" b="9525"/>
          <wp:wrapSquare wrapText="bothSides"/>
          <wp:docPr id="14" name="Picture 26"/>
          <wp:cNvGraphicFramePr/>
          <a:graphic xmlns:a="http://schemas.openxmlformats.org/drawingml/2006/main">
            <a:graphicData uri="http://schemas.openxmlformats.org/drawingml/2006/picture">
              <pic:pic xmlns:pic="http://schemas.openxmlformats.org/drawingml/2006/picture">
                <pic:nvPicPr>
                  <pic:cNvPr id="26" name="Picture 26"/>
                  <pic:cNvPicPr preferRelativeResize="0"/>
                </pic:nvPicPr>
                <pic:blipFill>
                  <a:blip r:embed="rId1"/>
                  <a:stretch>
                    <a:fillRect/>
                  </a:stretch>
                </pic:blipFill>
                <pic:spPr>
                  <a:xfrm>
                    <a:off x="0" y="0"/>
                    <a:ext cx="1003343" cy="1347627"/>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b/>
        <w:sz w:val="28"/>
      </w:rPr>
      <w:tab/>
      <w:t>COMISIÓN DE RELACIONES EXTERIORES</w:t>
    </w:r>
  </w:p>
  <w:p w14:paraId="359FE9E1" w14:textId="336AB553" w:rsidR="00F5249A" w:rsidRDefault="00F5249A" w:rsidP="00E518A0">
    <w:pPr>
      <w:spacing w:after="0" w:line="240" w:lineRule="auto"/>
      <w:ind w:left="5808" w:right="12"/>
      <w:jc w:val="both"/>
      <w:rPr>
        <w:sz w:val="20"/>
      </w:rPr>
    </w:pPr>
    <w:r>
      <w:rPr>
        <w:sz w:val="20"/>
      </w:rPr>
      <w:t xml:space="preserve">           </w:t>
    </w:r>
  </w:p>
  <w:p w14:paraId="2C038E24" w14:textId="56064187" w:rsidR="00F5249A" w:rsidRPr="00BB3FCD" w:rsidRDefault="00F5249A" w:rsidP="001038F1">
    <w:pPr>
      <w:spacing w:after="0" w:line="240" w:lineRule="auto"/>
      <w:ind w:left="5806" w:right="11"/>
      <w:jc w:val="both"/>
      <w:rPr>
        <w:rFonts w:ascii="Arial" w:hAnsi="Arial" w:cs="Arial"/>
        <w:sz w:val="18"/>
        <w:szCs w:val="18"/>
      </w:rPr>
    </w:pPr>
    <w:r>
      <w:rPr>
        <w:rFonts w:ascii="Arial" w:hAnsi="Arial" w:cs="Arial"/>
        <w:sz w:val="18"/>
        <w:szCs w:val="18"/>
      </w:rPr>
      <w:t>DICTAMEN CON PUNTO DE ACUERDO RELATIVO A LA PROTECCIÓN CONSULAR DEL C</w:t>
    </w:r>
    <w:r w:rsidR="00943686">
      <w:rPr>
        <w:rFonts w:ascii="Arial" w:hAnsi="Arial" w:cs="Arial"/>
        <w:sz w:val="18"/>
        <w:szCs w:val="18"/>
      </w:rPr>
      <w:t>IENTÍFICO OAXAQUEÑO,</w:t>
    </w:r>
    <w:r>
      <w:rPr>
        <w:rFonts w:ascii="Arial" w:hAnsi="Arial" w:cs="Arial"/>
        <w:sz w:val="18"/>
        <w:szCs w:val="18"/>
      </w:rPr>
      <w:t xml:space="preserve"> HÉCTOR ALEJANDRO CABRERA FUENTES</w:t>
    </w:r>
    <w:r w:rsidR="00943686">
      <w:rPr>
        <w:rFonts w:ascii="Arial" w:hAnsi="Arial" w:cs="Arial"/>
        <w:sz w:val="18"/>
        <w:szCs w:val="18"/>
      </w:rPr>
      <w:t>, ACUSADO DE ESPIONJE EN LO ESTADOS UNIDOS DE AMÉRICA</w:t>
    </w:r>
    <w:r>
      <w:rPr>
        <w:rFonts w:ascii="Arial" w:hAnsi="Arial" w:cs="Arial"/>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6824B6C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2313566"/>
    <w:multiLevelType w:val="multilevel"/>
    <w:tmpl w:val="AD669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91C0650"/>
    <w:multiLevelType w:val="hybridMultilevel"/>
    <w:tmpl w:val="ADC4EB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A5567ED"/>
    <w:multiLevelType w:val="hybridMultilevel"/>
    <w:tmpl w:val="77EC18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B27634F"/>
    <w:multiLevelType w:val="hybridMultilevel"/>
    <w:tmpl w:val="11CAF5FC"/>
    <w:lvl w:ilvl="0" w:tplc="49965928">
      <w:start w:val="1"/>
      <w:numFmt w:val="decimal"/>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96373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80EE4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106DA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588FC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164B9E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89E4E7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0C608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700C68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1CF11129"/>
    <w:multiLevelType w:val="hybridMultilevel"/>
    <w:tmpl w:val="1A209942"/>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8D535F5"/>
    <w:multiLevelType w:val="hybridMultilevel"/>
    <w:tmpl w:val="5C3E204A"/>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18F7024"/>
    <w:multiLevelType w:val="hybridMultilevel"/>
    <w:tmpl w:val="5142D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BCC53DE"/>
    <w:multiLevelType w:val="hybridMultilevel"/>
    <w:tmpl w:val="786C5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213644C"/>
    <w:multiLevelType w:val="hybridMultilevel"/>
    <w:tmpl w:val="1D582612"/>
    <w:lvl w:ilvl="0" w:tplc="4950194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nsid w:val="7B0C4487"/>
    <w:multiLevelType w:val="hybridMultilevel"/>
    <w:tmpl w:val="E3B2BB32"/>
    <w:lvl w:ilvl="0" w:tplc="DD02394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10"/>
  </w:num>
  <w:num w:numId="4">
    <w:abstractNumId w:val="3"/>
  </w:num>
  <w:num w:numId="5">
    <w:abstractNumId w:val="8"/>
  </w:num>
  <w:num w:numId="6">
    <w:abstractNumId w:val="7"/>
  </w:num>
  <w:num w:numId="7">
    <w:abstractNumId w:val="6"/>
  </w:num>
  <w:num w:numId="8">
    <w:abstractNumId w:val="5"/>
  </w:num>
  <w:num w:numId="9">
    <w:abstractNumId w:val="2"/>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DDB"/>
    <w:rsid w:val="00030233"/>
    <w:rsid w:val="00035960"/>
    <w:rsid w:val="000544D1"/>
    <w:rsid w:val="0008379E"/>
    <w:rsid w:val="00083C77"/>
    <w:rsid w:val="00087471"/>
    <w:rsid w:val="00094229"/>
    <w:rsid w:val="000A4CC9"/>
    <w:rsid w:val="000C0CDC"/>
    <w:rsid w:val="000E1E5E"/>
    <w:rsid w:val="000E2588"/>
    <w:rsid w:val="000F7D89"/>
    <w:rsid w:val="001038F1"/>
    <w:rsid w:val="00120AFE"/>
    <w:rsid w:val="00123EE7"/>
    <w:rsid w:val="00137B36"/>
    <w:rsid w:val="00137B92"/>
    <w:rsid w:val="001C5513"/>
    <w:rsid w:val="001E0E85"/>
    <w:rsid w:val="001E6EB0"/>
    <w:rsid w:val="00221B67"/>
    <w:rsid w:val="002222D7"/>
    <w:rsid w:val="00245A33"/>
    <w:rsid w:val="002503B5"/>
    <w:rsid w:val="002630FB"/>
    <w:rsid w:val="00266311"/>
    <w:rsid w:val="002C5167"/>
    <w:rsid w:val="002D6D50"/>
    <w:rsid w:val="002E0D7B"/>
    <w:rsid w:val="003021E0"/>
    <w:rsid w:val="0031453D"/>
    <w:rsid w:val="0033230E"/>
    <w:rsid w:val="00335BD4"/>
    <w:rsid w:val="00343A14"/>
    <w:rsid w:val="00346886"/>
    <w:rsid w:val="00381989"/>
    <w:rsid w:val="003A3F84"/>
    <w:rsid w:val="003A4B3D"/>
    <w:rsid w:val="003B586F"/>
    <w:rsid w:val="003C2430"/>
    <w:rsid w:val="003E0AC1"/>
    <w:rsid w:val="003F0003"/>
    <w:rsid w:val="00421FCD"/>
    <w:rsid w:val="004250BC"/>
    <w:rsid w:val="00445DE1"/>
    <w:rsid w:val="00464189"/>
    <w:rsid w:val="00465A06"/>
    <w:rsid w:val="00465C28"/>
    <w:rsid w:val="00474DBC"/>
    <w:rsid w:val="004A3DDB"/>
    <w:rsid w:val="004B5F9C"/>
    <w:rsid w:val="004C00F0"/>
    <w:rsid w:val="004C2463"/>
    <w:rsid w:val="004C6A1E"/>
    <w:rsid w:val="004D47E1"/>
    <w:rsid w:val="004D5D86"/>
    <w:rsid w:val="004E61AA"/>
    <w:rsid w:val="004E625C"/>
    <w:rsid w:val="0051470C"/>
    <w:rsid w:val="00517594"/>
    <w:rsid w:val="0053564C"/>
    <w:rsid w:val="0054308E"/>
    <w:rsid w:val="00550C6F"/>
    <w:rsid w:val="005642B5"/>
    <w:rsid w:val="00573C58"/>
    <w:rsid w:val="0058764F"/>
    <w:rsid w:val="005B1FBA"/>
    <w:rsid w:val="005C11C9"/>
    <w:rsid w:val="005C7570"/>
    <w:rsid w:val="005D61B0"/>
    <w:rsid w:val="005F45B3"/>
    <w:rsid w:val="00613181"/>
    <w:rsid w:val="00617276"/>
    <w:rsid w:val="00631372"/>
    <w:rsid w:val="00637C28"/>
    <w:rsid w:val="00664C0E"/>
    <w:rsid w:val="00671CB0"/>
    <w:rsid w:val="00680E44"/>
    <w:rsid w:val="00693708"/>
    <w:rsid w:val="00694B6D"/>
    <w:rsid w:val="00695707"/>
    <w:rsid w:val="006B69A8"/>
    <w:rsid w:val="006D12CF"/>
    <w:rsid w:val="006D6654"/>
    <w:rsid w:val="006F6ABA"/>
    <w:rsid w:val="00712EF4"/>
    <w:rsid w:val="007229D0"/>
    <w:rsid w:val="007247D9"/>
    <w:rsid w:val="00733B43"/>
    <w:rsid w:val="007409BC"/>
    <w:rsid w:val="00753235"/>
    <w:rsid w:val="0077010C"/>
    <w:rsid w:val="0077337D"/>
    <w:rsid w:val="00777B5D"/>
    <w:rsid w:val="007B498C"/>
    <w:rsid w:val="00826376"/>
    <w:rsid w:val="0082688B"/>
    <w:rsid w:val="00826C5E"/>
    <w:rsid w:val="008569F6"/>
    <w:rsid w:val="008754BF"/>
    <w:rsid w:val="0088141B"/>
    <w:rsid w:val="00891341"/>
    <w:rsid w:val="008961BE"/>
    <w:rsid w:val="008B259A"/>
    <w:rsid w:val="008D009D"/>
    <w:rsid w:val="008E021A"/>
    <w:rsid w:val="008F1B9D"/>
    <w:rsid w:val="008F4542"/>
    <w:rsid w:val="008F66EF"/>
    <w:rsid w:val="009047E1"/>
    <w:rsid w:val="00914854"/>
    <w:rsid w:val="0091625F"/>
    <w:rsid w:val="00924467"/>
    <w:rsid w:val="009275B4"/>
    <w:rsid w:val="00934B87"/>
    <w:rsid w:val="00943686"/>
    <w:rsid w:val="009441D2"/>
    <w:rsid w:val="00971C8B"/>
    <w:rsid w:val="00974814"/>
    <w:rsid w:val="00993A56"/>
    <w:rsid w:val="009A4BB5"/>
    <w:rsid w:val="009B462B"/>
    <w:rsid w:val="009E71BB"/>
    <w:rsid w:val="00A10247"/>
    <w:rsid w:val="00A223C5"/>
    <w:rsid w:val="00A237DF"/>
    <w:rsid w:val="00A5213D"/>
    <w:rsid w:val="00A97527"/>
    <w:rsid w:val="00AC2028"/>
    <w:rsid w:val="00AC2075"/>
    <w:rsid w:val="00AE335E"/>
    <w:rsid w:val="00AE4960"/>
    <w:rsid w:val="00AF01F4"/>
    <w:rsid w:val="00AF3560"/>
    <w:rsid w:val="00B1699E"/>
    <w:rsid w:val="00B36399"/>
    <w:rsid w:val="00B44182"/>
    <w:rsid w:val="00B542EE"/>
    <w:rsid w:val="00B5570F"/>
    <w:rsid w:val="00BB3FCD"/>
    <w:rsid w:val="00BB677A"/>
    <w:rsid w:val="00BD05B9"/>
    <w:rsid w:val="00BE79FC"/>
    <w:rsid w:val="00C00574"/>
    <w:rsid w:val="00C15C64"/>
    <w:rsid w:val="00C15DA2"/>
    <w:rsid w:val="00C17CAB"/>
    <w:rsid w:val="00C25689"/>
    <w:rsid w:val="00C41A43"/>
    <w:rsid w:val="00C41B06"/>
    <w:rsid w:val="00C662E3"/>
    <w:rsid w:val="00C932BF"/>
    <w:rsid w:val="00C944F3"/>
    <w:rsid w:val="00C959E7"/>
    <w:rsid w:val="00CA1987"/>
    <w:rsid w:val="00CC71B2"/>
    <w:rsid w:val="00D6387D"/>
    <w:rsid w:val="00D707F6"/>
    <w:rsid w:val="00D75590"/>
    <w:rsid w:val="00D845EC"/>
    <w:rsid w:val="00D869A9"/>
    <w:rsid w:val="00D97238"/>
    <w:rsid w:val="00DC2CF1"/>
    <w:rsid w:val="00DC3906"/>
    <w:rsid w:val="00DF06AB"/>
    <w:rsid w:val="00DF1B04"/>
    <w:rsid w:val="00E33457"/>
    <w:rsid w:val="00E3597F"/>
    <w:rsid w:val="00E457D6"/>
    <w:rsid w:val="00E518A0"/>
    <w:rsid w:val="00E77D09"/>
    <w:rsid w:val="00E81D69"/>
    <w:rsid w:val="00EB181A"/>
    <w:rsid w:val="00EB68CD"/>
    <w:rsid w:val="00EC6D13"/>
    <w:rsid w:val="00F150F8"/>
    <w:rsid w:val="00F152EA"/>
    <w:rsid w:val="00F37F90"/>
    <w:rsid w:val="00F405C9"/>
    <w:rsid w:val="00F43B1A"/>
    <w:rsid w:val="00F5249A"/>
    <w:rsid w:val="00F775F5"/>
    <w:rsid w:val="00FC66A2"/>
    <w:rsid w:val="00FE5B2B"/>
    <w:rsid w:val="00FE5D9E"/>
    <w:rsid w:val="7F5ED06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FE3BF6"/>
  <w15:docId w15:val="{DD266EA3-42E4-4C8F-85B9-C5A26A346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960"/>
  </w:style>
  <w:style w:type="paragraph" w:styleId="Ttulo1">
    <w:name w:val="heading 1"/>
    <w:next w:val="Normal"/>
    <w:link w:val="Ttulo1Car"/>
    <w:uiPriority w:val="9"/>
    <w:unhideWhenUsed/>
    <w:qFormat/>
    <w:rsid w:val="00E518A0"/>
    <w:pPr>
      <w:keepNext/>
      <w:keepLines/>
      <w:ind w:left="10" w:hanging="10"/>
      <w:jc w:val="center"/>
      <w:outlineLvl w:val="0"/>
    </w:pPr>
    <w:rPr>
      <w:rFonts w:ascii="Arial" w:eastAsia="Arial" w:hAnsi="Arial" w:cs="Arial"/>
      <w:b/>
      <w:color w:val="000000"/>
      <w:sz w:val="24"/>
      <w:lang w:eastAsia="es-MX"/>
    </w:rPr>
  </w:style>
  <w:style w:type="paragraph" w:styleId="Ttulo4">
    <w:name w:val="heading 4"/>
    <w:basedOn w:val="Normal"/>
    <w:next w:val="Normal"/>
    <w:link w:val="Ttulo4Car"/>
    <w:uiPriority w:val="9"/>
    <w:semiHidden/>
    <w:unhideWhenUsed/>
    <w:qFormat/>
    <w:rsid w:val="007247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5D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5D86"/>
  </w:style>
  <w:style w:type="paragraph" w:styleId="Piedepgina">
    <w:name w:val="footer"/>
    <w:basedOn w:val="Normal"/>
    <w:link w:val="PiedepginaCar"/>
    <w:uiPriority w:val="99"/>
    <w:unhideWhenUsed/>
    <w:rsid w:val="004D5D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5D86"/>
  </w:style>
  <w:style w:type="character" w:customStyle="1" w:styleId="Ttulo1Car">
    <w:name w:val="Título 1 Car"/>
    <w:basedOn w:val="Fuentedeprrafopredeter"/>
    <w:link w:val="Ttulo1"/>
    <w:rsid w:val="00E518A0"/>
    <w:rPr>
      <w:rFonts w:ascii="Arial" w:eastAsia="Arial" w:hAnsi="Arial" w:cs="Arial"/>
      <w:b/>
      <w:color w:val="000000"/>
      <w:sz w:val="24"/>
      <w:lang w:eastAsia="es-MX"/>
    </w:rPr>
  </w:style>
  <w:style w:type="paragraph" w:styleId="Prrafodelista">
    <w:name w:val="List Paragraph"/>
    <w:basedOn w:val="Normal"/>
    <w:uiPriority w:val="34"/>
    <w:qFormat/>
    <w:rsid w:val="00343A14"/>
    <w:pPr>
      <w:ind w:left="720"/>
      <w:contextualSpacing/>
    </w:pPr>
  </w:style>
  <w:style w:type="paragraph" w:styleId="Lista">
    <w:name w:val="List"/>
    <w:basedOn w:val="Normal"/>
    <w:uiPriority w:val="99"/>
    <w:unhideWhenUsed/>
    <w:rsid w:val="00DF1B04"/>
    <w:pPr>
      <w:ind w:left="283" w:hanging="283"/>
      <w:contextualSpacing/>
    </w:pPr>
  </w:style>
  <w:style w:type="paragraph" w:styleId="Saludo">
    <w:name w:val="Salutation"/>
    <w:basedOn w:val="Normal"/>
    <w:next w:val="Normal"/>
    <w:link w:val="SaludoCar"/>
    <w:uiPriority w:val="99"/>
    <w:unhideWhenUsed/>
    <w:rsid w:val="00DF1B04"/>
  </w:style>
  <w:style w:type="character" w:customStyle="1" w:styleId="SaludoCar">
    <w:name w:val="Saludo Car"/>
    <w:basedOn w:val="Fuentedeprrafopredeter"/>
    <w:link w:val="Saludo"/>
    <w:uiPriority w:val="99"/>
    <w:rsid w:val="00DF1B04"/>
  </w:style>
  <w:style w:type="paragraph" w:styleId="Listaconvietas2">
    <w:name w:val="List Bullet 2"/>
    <w:basedOn w:val="Normal"/>
    <w:uiPriority w:val="99"/>
    <w:unhideWhenUsed/>
    <w:rsid w:val="00DF1B04"/>
    <w:pPr>
      <w:numPr>
        <w:numId w:val="2"/>
      </w:numPr>
      <w:contextualSpacing/>
    </w:pPr>
  </w:style>
  <w:style w:type="paragraph" w:styleId="Textoindependiente">
    <w:name w:val="Body Text"/>
    <w:basedOn w:val="Normal"/>
    <w:link w:val="TextoindependienteCar"/>
    <w:uiPriority w:val="99"/>
    <w:unhideWhenUsed/>
    <w:rsid w:val="00DF1B04"/>
    <w:pPr>
      <w:spacing w:after="120"/>
    </w:pPr>
  </w:style>
  <w:style w:type="character" w:customStyle="1" w:styleId="TextoindependienteCar">
    <w:name w:val="Texto independiente Car"/>
    <w:basedOn w:val="Fuentedeprrafopredeter"/>
    <w:link w:val="Textoindependiente"/>
    <w:uiPriority w:val="99"/>
    <w:rsid w:val="00DF1B04"/>
  </w:style>
  <w:style w:type="paragraph" w:styleId="Sangradetextonormal">
    <w:name w:val="Body Text Indent"/>
    <w:basedOn w:val="Normal"/>
    <w:link w:val="SangradetextonormalCar"/>
    <w:uiPriority w:val="99"/>
    <w:semiHidden/>
    <w:unhideWhenUsed/>
    <w:rsid w:val="00DF1B04"/>
    <w:pPr>
      <w:spacing w:after="120"/>
      <w:ind w:left="283"/>
    </w:pPr>
  </w:style>
  <w:style w:type="character" w:customStyle="1" w:styleId="SangradetextonormalCar">
    <w:name w:val="Sangría de texto normal Car"/>
    <w:basedOn w:val="Fuentedeprrafopredeter"/>
    <w:link w:val="Sangradetextonormal"/>
    <w:uiPriority w:val="99"/>
    <w:semiHidden/>
    <w:rsid w:val="00DF1B04"/>
  </w:style>
  <w:style w:type="paragraph" w:styleId="Textoindependienteprimerasangra2">
    <w:name w:val="Body Text First Indent 2"/>
    <w:basedOn w:val="Sangradetextonormal"/>
    <w:link w:val="Textoindependienteprimerasangra2Car"/>
    <w:uiPriority w:val="99"/>
    <w:unhideWhenUsed/>
    <w:rsid w:val="00DF1B04"/>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F1B04"/>
  </w:style>
  <w:style w:type="character" w:styleId="Hipervnculo">
    <w:name w:val="Hyperlink"/>
    <w:basedOn w:val="Fuentedeprrafopredeter"/>
    <w:uiPriority w:val="99"/>
    <w:unhideWhenUsed/>
    <w:rsid w:val="00DF1B04"/>
    <w:rPr>
      <w:color w:val="0563C1" w:themeColor="hyperlink"/>
      <w:u w:val="single"/>
    </w:rPr>
  </w:style>
  <w:style w:type="paragraph" w:styleId="Textonotapie">
    <w:name w:val="footnote text"/>
    <w:basedOn w:val="Normal"/>
    <w:link w:val="TextonotapieCar"/>
    <w:uiPriority w:val="99"/>
    <w:semiHidden/>
    <w:unhideWhenUsed/>
    <w:rsid w:val="00DC39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C3906"/>
    <w:rPr>
      <w:sz w:val="20"/>
      <w:szCs w:val="20"/>
    </w:rPr>
  </w:style>
  <w:style w:type="character" w:styleId="Refdenotaalpie">
    <w:name w:val="footnote reference"/>
    <w:basedOn w:val="Fuentedeprrafopredeter"/>
    <w:uiPriority w:val="99"/>
    <w:semiHidden/>
    <w:unhideWhenUsed/>
    <w:rsid w:val="00DC3906"/>
    <w:rPr>
      <w:vertAlign w:val="superscript"/>
    </w:rPr>
  </w:style>
  <w:style w:type="character" w:customStyle="1" w:styleId="Ttulo4Car">
    <w:name w:val="Título 4 Car"/>
    <w:basedOn w:val="Fuentedeprrafopredeter"/>
    <w:link w:val="Ttulo4"/>
    <w:uiPriority w:val="9"/>
    <w:semiHidden/>
    <w:rsid w:val="007247D9"/>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7247D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osinformato">
    <w:name w:val="Plain Text"/>
    <w:basedOn w:val="Normal"/>
    <w:link w:val="TextosinformatoCar"/>
    <w:rsid w:val="007247D9"/>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7247D9"/>
    <w:rPr>
      <w:rFonts w:ascii="Courier New" w:eastAsia="Times New Roman" w:hAnsi="Courier New" w:cs="Times New Roman"/>
      <w:sz w:val="20"/>
      <w:szCs w:val="20"/>
      <w:lang w:val="x-none" w:eastAsia="es-ES"/>
    </w:rPr>
  </w:style>
  <w:style w:type="paragraph" w:customStyle="1" w:styleId="Texto">
    <w:name w:val="Texto"/>
    <w:basedOn w:val="Normal"/>
    <w:link w:val="TextoCar"/>
    <w:rsid w:val="007247D9"/>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
    <w:locked/>
    <w:rsid w:val="007247D9"/>
    <w:rPr>
      <w:rFonts w:ascii="Arial" w:eastAsia="Times New Roman" w:hAnsi="Arial" w:cs="Times New Roman"/>
      <w:sz w:val="18"/>
      <w:szCs w:val="20"/>
      <w:lang w:val="es-ES" w:eastAsia="es-ES"/>
    </w:rPr>
  </w:style>
  <w:style w:type="character" w:customStyle="1" w:styleId="apple-converted-space">
    <w:name w:val="apple-converted-space"/>
    <w:basedOn w:val="Fuentedeprrafopredeter"/>
    <w:rsid w:val="00083C77"/>
  </w:style>
  <w:style w:type="character" w:styleId="Textoennegrita">
    <w:name w:val="Strong"/>
    <w:basedOn w:val="Fuentedeprrafopredeter"/>
    <w:uiPriority w:val="22"/>
    <w:qFormat/>
    <w:rsid w:val="00AC20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2822">
      <w:bodyDiv w:val="1"/>
      <w:marLeft w:val="0"/>
      <w:marRight w:val="0"/>
      <w:marTop w:val="0"/>
      <w:marBottom w:val="0"/>
      <w:divBdr>
        <w:top w:val="none" w:sz="0" w:space="0" w:color="auto"/>
        <w:left w:val="none" w:sz="0" w:space="0" w:color="auto"/>
        <w:bottom w:val="none" w:sz="0" w:space="0" w:color="auto"/>
        <w:right w:val="none" w:sz="0" w:space="0" w:color="auto"/>
      </w:divBdr>
    </w:div>
    <w:div w:id="242229003">
      <w:bodyDiv w:val="1"/>
      <w:marLeft w:val="0"/>
      <w:marRight w:val="0"/>
      <w:marTop w:val="0"/>
      <w:marBottom w:val="0"/>
      <w:divBdr>
        <w:top w:val="none" w:sz="0" w:space="0" w:color="auto"/>
        <w:left w:val="none" w:sz="0" w:space="0" w:color="auto"/>
        <w:bottom w:val="none" w:sz="0" w:space="0" w:color="auto"/>
        <w:right w:val="none" w:sz="0" w:space="0" w:color="auto"/>
      </w:divBdr>
    </w:div>
    <w:div w:id="288628469">
      <w:bodyDiv w:val="1"/>
      <w:marLeft w:val="0"/>
      <w:marRight w:val="0"/>
      <w:marTop w:val="0"/>
      <w:marBottom w:val="0"/>
      <w:divBdr>
        <w:top w:val="none" w:sz="0" w:space="0" w:color="auto"/>
        <w:left w:val="none" w:sz="0" w:space="0" w:color="auto"/>
        <w:bottom w:val="none" w:sz="0" w:space="0" w:color="auto"/>
        <w:right w:val="none" w:sz="0" w:space="0" w:color="auto"/>
      </w:divBdr>
    </w:div>
    <w:div w:id="706836276">
      <w:bodyDiv w:val="1"/>
      <w:marLeft w:val="0"/>
      <w:marRight w:val="0"/>
      <w:marTop w:val="0"/>
      <w:marBottom w:val="0"/>
      <w:divBdr>
        <w:top w:val="none" w:sz="0" w:space="0" w:color="auto"/>
        <w:left w:val="none" w:sz="0" w:space="0" w:color="auto"/>
        <w:bottom w:val="none" w:sz="0" w:space="0" w:color="auto"/>
        <w:right w:val="none" w:sz="0" w:space="0" w:color="auto"/>
      </w:divBdr>
    </w:div>
    <w:div w:id="782577101">
      <w:bodyDiv w:val="1"/>
      <w:marLeft w:val="0"/>
      <w:marRight w:val="0"/>
      <w:marTop w:val="0"/>
      <w:marBottom w:val="0"/>
      <w:divBdr>
        <w:top w:val="none" w:sz="0" w:space="0" w:color="auto"/>
        <w:left w:val="none" w:sz="0" w:space="0" w:color="auto"/>
        <w:bottom w:val="none" w:sz="0" w:space="0" w:color="auto"/>
        <w:right w:val="none" w:sz="0" w:space="0" w:color="auto"/>
      </w:divBdr>
    </w:div>
    <w:div w:id="1212574400">
      <w:bodyDiv w:val="1"/>
      <w:marLeft w:val="0"/>
      <w:marRight w:val="0"/>
      <w:marTop w:val="0"/>
      <w:marBottom w:val="0"/>
      <w:divBdr>
        <w:top w:val="none" w:sz="0" w:space="0" w:color="auto"/>
        <w:left w:val="none" w:sz="0" w:space="0" w:color="auto"/>
        <w:bottom w:val="none" w:sz="0" w:space="0" w:color="auto"/>
        <w:right w:val="none" w:sz="0" w:space="0" w:color="auto"/>
      </w:divBdr>
    </w:div>
    <w:div w:id="1376852167">
      <w:bodyDiv w:val="1"/>
      <w:marLeft w:val="0"/>
      <w:marRight w:val="0"/>
      <w:marTop w:val="0"/>
      <w:marBottom w:val="0"/>
      <w:divBdr>
        <w:top w:val="none" w:sz="0" w:space="0" w:color="auto"/>
        <w:left w:val="none" w:sz="0" w:space="0" w:color="auto"/>
        <w:bottom w:val="none" w:sz="0" w:space="0" w:color="auto"/>
        <w:right w:val="none" w:sz="0" w:space="0" w:color="auto"/>
      </w:divBdr>
    </w:div>
    <w:div w:id="194819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legal/spanish/documentos/convvienaconsular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lpais.com/internacional/2020/02/28/mexico/1582846658_448957.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5CD65-607A-4A27-A035-BDF27EE98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5059</Words>
  <Characters>27828</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johnatan jacob chavez serrano</dc:creator>
  <cp:keywords/>
  <dc:description/>
  <cp:lastModifiedBy>karen</cp:lastModifiedBy>
  <cp:revision>3</cp:revision>
  <dcterms:created xsi:type="dcterms:W3CDTF">2020-12-21T22:15:00Z</dcterms:created>
  <dcterms:modified xsi:type="dcterms:W3CDTF">2021-01-23T01:22:00Z</dcterms:modified>
</cp:coreProperties>
</file>